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F684" w14:textId="77777777" w:rsidR="002140FE" w:rsidRPr="00223B4B" w:rsidRDefault="002140FE" w:rsidP="002140FE">
      <w:pPr>
        <w:pStyle w:val="BodyText"/>
        <w:ind w:left="220"/>
        <w:jc w:val="center"/>
        <w:rPr>
          <w:rFonts w:ascii="Times New Roman" w:hAnsi="Times New Roman" w:cs="Times New Roman"/>
          <w:b w:val="0"/>
          <w:sz w:val="20"/>
        </w:rPr>
      </w:pPr>
      <w:r>
        <w:rPr>
          <w:rFonts w:ascii="Times New Roman" w:hAnsi="Times New Roman" w:cs="Times New Roman"/>
          <w:noProof/>
        </w:rPr>
        <w:drawing>
          <wp:anchor distT="0" distB="0" distL="0" distR="0" simplePos="0" relativeHeight="251659264" behindDoc="0" locked="0" layoutInCell="1" allowOverlap="1" wp14:anchorId="79E6AC0C" wp14:editId="21634245">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77F218EB" wp14:editId="1DB2F6FE">
            <wp:simplePos x="0" y="0"/>
            <wp:positionH relativeFrom="column">
              <wp:posOffset>-441959</wp:posOffset>
            </wp:positionH>
            <wp:positionV relativeFrom="paragraph">
              <wp:posOffset>-601980</wp:posOffset>
            </wp:positionV>
            <wp:extent cx="906780" cy="697796"/>
            <wp:effectExtent l="0" t="0" r="0" b="0"/>
            <wp:wrapNone/>
            <wp:docPr id="1137107155"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 descr="A logo of a colle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Pr="006C4F1F">
        <w:rPr>
          <w:rFonts w:ascii="Times New Roman" w:hAnsi="Times New Roman" w:cs="Times New Roman"/>
          <w:sz w:val="28"/>
        </w:rPr>
        <w:t>Bharati College</w:t>
      </w:r>
    </w:p>
    <w:p w14:paraId="5AC216CB" w14:textId="77777777" w:rsidR="002140FE" w:rsidRPr="006C4F1F" w:rsidRDefault="002140FE" w:rsidP="002140FE">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Pr>
          <w:rFonts w:ascii="Times New Roman" w:hAnsi="Times New Roman" w:cs="Times New Roman"/>
          <w:b/>
          <w:sz w:val="28"/>
        </w:rPr>
        <w:t xml:space="preserve"> </w:t>
      </w:r>
      <w:r w:rsidRPr="006C4F1F">
        <w:rPr>
          <w:rFonts w:ascii="Times New Roman" w:hAnsi="Times New Roman" w:cs="Times New Roman"/>
          <w:b/>
          <w:sz w:val="28"/>
        </w:rPr>
        <w:t>of</w:t>
      </w:r>
      <w:r>
        <w:rPr>
          <w:rFonts w:ascii="Times New Roman" w:hAnsi="Times New Roman" w:cs="Times New Roman"/>
          <w:b/>
          <w:sz w:val="28"/>
        </w:rPr>
        <w:t xml:space="preserve"> </w:t>
      </w:r>
      <w:r w:rsidRPr="006C4F1F">
        <w:rPr>
          <w:rFonts w:ascii="Times New Roman" w:hAnsi="Times New Roman" w:cs="Times New Roman"/>
          <w:b/>
          <w:sz w:val="28"/>
        </w:rPr>
        <w:t>Delhi)</w:t>
      </w:r>
    </w:p>
    <w:p w14:paraId="62F158B7" w14:textId="77777777" w:rsidR="002140FE" w:rsidRDefault="002140FE" w:rsidP="002140FE">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Delhi- 100058</w:t>
      </w:r>
    </w:p>
    <w:p w14:paraId="5FE53EB1" w14:textId="77777777" w:rsidR="002140FE" w:rsidRPr="006C4F1F" w:rsidRDefault="002140FE" w:rsidP="002140FE">
      <w:pPr>
        <w:ind w:left="3458" w:right="3005"/>
        <w:rPr>
          <w:rFonts w:ascii="Times New Roman" w:hAnsi="Times New Roman" w:cs="Times New Roman"/>
          <w:sz w:val="28"/>
          <w:lang w:val="de-DE"/>
        </w:rPr>
      </w:pPr>
      <w:hyperlink r:id="rId7" w:history="1">
        <w:r w:rsidRPr="006C4F1F">
          <w:rPr>
            <w:rStyle w:val="Hyperlink"/>
            <w:rFonts w:ascii="Times New Roman" w:hAnsi="Times New Roman" w:cs="Times New Roman"/>
            <w:sz w:val="28"/>
            <w:lang w:val="de-DE"/>
          </w:rPr>
          <w:t>www.bharaticollege.du.ac.</w:t>
        </w:r>
      </w:hyperlink>
      <w:r w:rsidRPr="006C4F1F">
        <w:rPr>
          <w:rFonts w:ascii="Times New Roman" w:hAnsi="Times New Roman" w:cs="Times New Roman"/>
          <w:color w:val="0000FF"/>
          <w:sz w:val="28"/>
          <w:u w:val="single" w:color="0000FF"/>
          <w:lang w:val="de-DE"/>
        </w:rPr>
        <w:t>in</w:t>
      </w:r>
    </w:p>
    <w:p w14:paraId="78A300D0" w14:textId="77777777" w:rsidR="002140FE" w:rsidRPr="006C4F1F" w:rsidRDefault="002140FE" w:rsidP="002140FE">
      <w:pPr>
        <w:pStyle w:val="BodyText"/>
        <w:rPr>
          <w:rFonts w:ascii="Times New Roman" w:hAnsi="Times New Roman" w:cs="Times New Roman"/>
          <w:b w:val="0"/>
          <w:sz w:val="25"/>
          <w:lang w:val="de-DE"/>
        </w:rPr>
      </w:pPr>
    </w:p>
    <w:p w14:paraId="206316B6" w14:textId="77777777" w:rsidR="002140FE" w:rsidRPr="006C4F1F" w:rsidRDefault="002140FE" w:rsidP="002140FE">
      <w:pPr>
        <w:pStyle w:val="BodyText"/>
        <w:spacing w:before="35"/>
        <w:ind w:left="1521"/>
        <w:rPr>
          <w:rFonts w:ascii="Times New Roman" w:hAnsi="Times New Roman" w:cs="Times New Roman"/>
        </w:rPr>
      </w:pPr>
      <w:r w:rsidRPr="006C4F1F">
        <w:rPr>
          <w:rFonts w:ascii="Times New Roman" w:hAnsi="Times New Roman" w:cs="Times New Roman"/>
        </w:rPr>
        <w:t>Lesson</w:t>
      </w:r>
      <w:r>
        <w:rPr>
          <w:rFonts w:ascii="Times New Roman" w:hAnsi="Times New Roman" w:cs="Times New Roman"/>
        </w:rPr>
        <w:t xml:space="preserve"> </w:t>
      </w:r>
      <w:r w:rsidRPr="006C4F1F">
        <w:rPr>
          <w:rFonts w:ascii="Times New Roman" w:hAnsi="Times New Roman" w:cs="Times New Roman"/>
        </w:rPr>
        <w:t>Plan</w:t>
      </w:r>
      <w:r>
        <w:rPr>
          <w:rFonts w:ascii="Times New Roman" w:hAnsi="Times New Roman" w:cs="Times New Roman"/>
        </w:rPr>
        <w:t xml:space="preserve"> </w:t>
      </w:r>
      <w:r w:rsidRPr="006C4F1F">
        <w:rPr>
          <w:rFonts w:ascii="Times New Roman" w:hAnsi="Times New Roman" w:cs="Times New Roman"/>
        </w:rPr>
        <w:t>(CORE,</w:t>
      </w:r>
      <w:r>
        <w:rPr>
          <w:rFonts w:ascii="Times New Roman" w:hAnsi="Times New Roman" w:cs="Times New Roman"/>
        </w:rPr>
        <w:t xml:space="preserve"> </w:t>
      </w:r>
      <w:r w:rsidRPr="006C4F1F">
        <w:rPr>
          <w:rFonts w:ascii="Times New Roman" w:hAnsi="Times New Roman" w:cs="Times New Roman"/>
        </w:rPr>
        <w:t>Semester I,</w:t>
      </w:r>
      <w:r>
        <w:rPr>
          <w:rFonts w:ascii="Times New Roman" w:hAnsi="Times New Roman" w:cs="Times New Roman"/>
        </w:rPr>
        <w:t xml:space="preserve"> </w:t>
      </w:r>
      <w:r w:rsidRPr="006C4F1F">
        <w:rPr>
          <w:rFonts w:ascii="Times New Roman" w:hAnsi="Times New Roman" w:cs="Times New Roman"/>
        </w:rPr>
        <w:t>July</w:t>
      </w:r>
      <w:r>
        <w:rPr>
          <w:rFonts w:ascii="Times New Roman" w:hAnsi="Times New Roman" w:cs="Times New Roman"/>
        </w:rPr>
        <w:t xml:space="preserve"> </w:t>
      </w:r>
      <w:r w:rsidRPr="006C4F1F">
        <w:rPr>
          <w:rFonts w:ascii="Times New Roman" w:hAnsi="Times New Roman" w:cs="Times New Roman"/>
        </w:rPr>
        <w:t>to</w:t>
      </w:r>
      <w:r>
        <w:rPr>
          <w:rFonts w:ascii="Times New Roman" w:hAnsi="Times New Roman" w:cs="Times New Roman"/>
        </w:rPr>
        <w:t xml:space="preserve"> </w:t>
      </w:r>
      <w:r w:rsidRPr="006C4F1F">
        <w:rPr>
          <w:rFonts w:ascii="Times New Roman" w:hAnsi="Times New Roman" w:cs="Times New Roman"/>
        </w:rPr>
        <w:t>November2022)</w:t>
      </w:r>
    </w:p>
    <w:p w14:paraId="146B145E" w14:textId="77777777" w:rsidR="002140FE" w:rsidRPr="006C4F1F" w:rsidRDefault="002140FE" w:rsidP="002140FE">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2140FE" w:rsidRPr="006C4F1F" w14:paraId="661E8B5D" w14:textId="77777777" w:rsidTr="00CD5731">
        <w:trPr>
          <w:trHeight w:val="1075"/>
        </w:trPr>
        <w:tc>
          <w:tcPr>
            <w:tcW w:w="1335" w:type="dxa"/>
            <w:shd w:val="clear" w:color="auto" w:fill="BEBEBE"/>
          </w:tcPr>
          <w:p w14:paraId="6AF9223A" w14:textId="77777777" w:rsidR="002140FE" w:rsidRPr="006C4F1F" w:rsidRDefault="002140FE" w:rsidP="00CD5731">
            <w:pPr>
              <w:pStyle w:val="TableParagraph"/>
              <w:ind w:left="107" w:right="417"/>
              <w:rPr>
                <w:rFonts w:ascii="Times New Roman" w:hAnsi="Times New Roman" w:cs="Times New Roman"/>
                <w:b/>
              </w:rPr>
            </w:pPr>
            <w:r w:rsidRPr="006C4F1F">
              <w:rPr>
                <w:rFonts w:ascii="Times New Roman" w:hAnsi="Times New Roman" w:cs="Times New Roman"/>
                <w:b/>
              </w:rPr>
              <w:t>Name of</w:t>
            </w:r>
            <w:r>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72A3013B" w14:textId="77777777" w:rsidR="002140FE" w:rsidRPr="006C4F1F" w:rsidRDefault="002140FE" w:rsidP="00CD5731">
            <w:pPr>
              <w:pStyle w:val="TableParagraph"/>
              <w:ind w:left="1101"/>
              <w:rPr>
                <w:rFonts w:ascii="Times New Roman" w:hAnsi="Times New Roman" w:cs="Times New Roman"/>
              </w:rPr>
            </w:pPr>
            <w:r>
              <w:rPr>
                <w:rFonts w:ascii="Times New Roman" w:hAnsi="Times New Roman" w:cs="Times New Roman"/>
              </w:rPr>
              <w:t>Dr. Nandini Choudhury Sen</w:t>
            </w:r>
          </w:p>
        </w:tc>
        <w:tc>
          <w:tcPr>
            <w:tcW w:w="1700" w:type="dxa"/>
            <w:gridSpan w:val="2"/>
            <w:shd w:val="clear" w:color="auto" w:fill="BEBEBE"/>
          </w:tcPr>
          <w:p w14:paraId="72731F81" w14:textId="77777777" w:rsidR="002140FE" w:rsidRPr="002023A9" w:rsidRDefault="002140FE" w:rsidP="00CD5731">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8C876E" w14:textId="77777777" w:rsidR="002140FE" w:rsidRPr="006C4F1F" w:rsidRDefault="002140FE" w:rsidP="00CD5731">
            <w:pPr>
              <w:pStyle w:val="TableParagraph"/>
              <w:spacing w:before="11"/>
              <w:rPr>
                <w:rFonts w:ascii="Times New Roman" w:hAnsi="Times New Roman" w:cs="Times New Roman"/>
                <w:b/>
                <w:sz w:val="21"/>
              </w:rPr>
            </w:pPr>
          </w:p>
          <w:p w14:paraId="3B3472A2" w14:textId="77777777" w:rsidR="002140FE" w:rsidRPr="006C4F1F" w:rsidRDefault="002140FE" w:rsidP="00CD5731">
            <w:pPr>
              <w:pStyle w:val="TableParagraph"/>
              <w:ind w:left="657" w:right="652"/>
              <w:jc w:val="center"/>
              <w:rPr>
                <w:rFonts w:ascii="Times New Roman" w:hAnsi="Times New Roman" w:cs="Times New Roman"/>
              </w:rPr>
            </w:pPr>
            <w:r>
              <w:rPr>
                <w:rFonts w:ascii="Times New Roman" w:hAnsi="Times New Roman" w:cs="Times New Roman"/>
              </w:rPr>
              <w:t>English</w:t>
            </w:r>
            <w:r w:rsidRPr="006C4F1F">
              <w:rPr>
                <w:rFonts w:ascii="Times New Roman" w:hAnsi="Times New Roman" w:cs="Times New Roman"/>
              </w:rPr>
              <w:t>_______________</w:t>
            </w:r>
          </w:p>
        </w:tc>
      </w:tr>
      <w:tr w:rsidR="002140FE" w:rsidRPr="006C4F1F" w14:paraId="1662B107" w14:textId="77777777" w:rsidTr="00CD5731">
        <w:trPr>
          <w:trHeight w:val="537"/>
        </w:trPr>
        <w:tc>
          <w:tcPr>
            <w:tcW w:w="1335" w:type="dxa"/>
            <w:shd w:val="clear" w:color="auto" w:fill="BEBEBE"/>
          </w:tcPr>
          <w:p w14:paraId="3CD558CF" w14:textId="77777777" w:rsidR="002140FE" w:rsidRPr="006C4F1F" w:rsidRDefault="002140FE" w:rsidP="00CD5731">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FBCD7DC" w14:textId="77777777" w:rsidR="002140FE" w:rsidRPr="006C4F1F" w:rsidRDefault="002140FE" w:rsidP="00CD5731">
            <w:pPr>
              <w:pStyle w:val="TableParagraph"/>
              <w:spacing w:line="268" w:lineRule="exact"/>
              <w:ind w:left="1223"/>
              <w:rPr>
                <w:rFonts w:ascii="Times New Roman" w:hAnsi="Times New Roman" w:cs="Times New Roman"/>
              </w:rPr>
            </w:pPr>
            <w:r>
              <w:rPr>
                <w:rFonts w:ascii="Times New Roman" w:hAnsi="Times New Roman" w:cs="Times New Roman"/>
              </w:rPr>
              <w:t xml:space="preserve">BA </w:t>
            </w:r>
            <w:proofErr w:type="spellStart"/>
            <w:r>
              <w:rPr>
                <w:rFonts w:ascii="Times New Roman" w:hAnsi="Times New Roman" w:cs="Times New Roman"/>
              </w:rPr>
              <w:t>Honours</w:t>
            </w:r>
            <w:proofErr w:type="spellEnd"/>
          </w:p>
        </w:tc>
        <w:tc>
          <w:tcPr>
            <w:tcW w:w="1700" w:type="dxa"/>
            <w:gridSpan w:val="2"/>
            <w:shd w:val="clear" w:color="auto" w:fill="BEBEBE"/>
          </w:tcPr>
          <w:p w14:paraId="6AB20AE1" w14:textId="77777777" w:rsidR="002140FE" w:rsidRPr="002023A9" w:rsidRDefault="002140FE" w:rsidP="00CD5731">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4B585286" w14:textId="77777777" w:rsidR="002140FE" w:rsidRPr="006C4F1F" w:rsidRDefault="002140FE" w:rsidP="00CD5731">
            <w:pPr>
              <w:pStyle w:val="TableParagraph"/>
              <w:spacing w:line="268" w:lineRule="exact"/>
              <w:ind w:left="654" w:right="652"/>
              <w:jc w:val="center"/>
              <w:rPr>
                <w:rFonts w:ascii="Times New Roman" w:hAnsi="Times New Roman" w:cs="Times New Roman"/>
              </w:rPr>
            </w:pPr>
            <w:r>
              <w:rPr>
                <w:rFonts w:ascii="Times New Roman" w:hAnsi="Times New Roman" w:cs="Times New Roman"/>
              </w:rPr>
              <w:t>5</w:t>
            </w:r>
          </w:p>
        </w:tc>
      </w:tr>
      <w:tr w:rsidR="002140FE" w:rsidRPr="006C4F1F" w14:paraId="5663EDA8" w14:textId="77777777" w:rsidTr="00CD5731">
        <w:trPr>
          <w:trHeight w:val="537"/>
        </w:trPr>
        <w:tc>
          <w:tcPr>
            <w:tcW w:w="1335" w:type="dxa"/>
            <w:shd w:val="clear" w:color="auto" w:fill="BEBEBE"/>
          </w:tcPr>
          <w:p w14:paraId="632E24EB" w14:textId="77777777" w:rsidR="002140FE" w:rsidRPr="006C4F1F" w:rsidRDefault="002140FE" w:rsidP="00CD5731">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7C4B413B" w14:textId="77777777" w:rsidR="002140FE" w:rsidRDefault="002140FE" w:rsidP="00CD5731">
            <w:pPr>
              <w:pStyle w:val="TableParagraph"/>
              <w:spacing w:line="249" w:lineRule="exact"/>
              <w:ind w:left="1101"/>
              <w:rPr>
                <w:rFonts w:ascii="Times New Roman" w:hAnsi="Times New Roman" w:cs="Times New Roman"/>
              </w:rPr>
            </w:pPr>
            <w:r>
              <w:rPr>
                <w:rFonts w:ascii="Times New Roman" w:hAnsi="Times New Roman" w:cs="Times New Roman"/>
              </w:rPr>
              <w:t>British Literature: The Early 20</w:t>
            </w:r>
            <w:r w:rsidRPr="00CD5731">
              <w:rPr>
                <w:rFonts w:ascii="Times New Roman" w:hAnsi="Times New Roman" w:cs="Times New Roman"/>
                <w:vertAlign w:val="superscript"/>
              </w:rPr>
              <w:t>th</w:t>
            </w:r>
            <w:r>
              <w:rPr>
                <w:rFonts w:ascii="Times New Roman" w:hAnsi="Times New Roman" w:cs="Times New Roman"/>
              </w:rPr>
              <w:t xml:space="preserve"> Century </w:t>
            </w:r>
          </w:p>
          <w:p w14:paraId="6E1269EB" w14:textId="77777777" w:rsidR="002140FE" w:rsidRPr="006C4F1F" w:rsidRDefault="002140FE" w:rsidP="00CD5731">
            <w:pPr>
              <w:pStyle w:val="TableParagraph"/>
              <w:spacing w:line="249" w:lineRule="exact"/>
              <w:ind w:left="1101"/>
              <w:rPr>
                <w:rFonts w:ascii="Times New Roman" w:hAnsi="Times New Roman" w:cs="Times New Roman"/>
              </w:rPr>
            </w:pPr>
            <w:r>
              <w:rPr>
                <w:rFonts w:ascii="Times New Roman" w:hAnsi="Times New Roman" w:cs="Times New Roman"/>
              </w:rPr>
              <w:t>Paper Code: 25031502</w:t>
            </w:r>
          </w:p>
        </w:tc>
        <w:tc>
          <w:tcPr>
            <w:tcW w:w="1700" w:type="dxa"/>
            <w:gridSpan w:val="2"/>
            <w:shd w:val="clear" w:color="auto" w:fill="BEBEBE"/>
          </w:tcPr>
          <w:p w14:paraId="53765561" w14:textId="77777777" w:rsidR="002140FE" w:rsidRPr="006C4F1F" w:rsidRDefault="002140FE" w:rsidP="00CD5731">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7DB65190" w14:textId="77777777" w:rsidR="002140FE" w:rsidRPr="006C4F1F" w:rsidRDefault="002140FE" w:rsidP="00CD5731">
            <w:pPr>
              <w:pStyle w:val="TableParagraph"/>
              <w:spacing w:line="268" w:lineRule="exact"/>
              <w:ind w:left="657" w:right="652"/>
              <w:jc w:val="center"/>
              <w:rPr>
                <w:rFonts w:ascii="Times New Roman" w:hAnsi="Times New Roman" w:cs="Times New Roman"/>
              </w:rPr>
            </w:pPr>
            <w:r>
              <w:rPr>
                <w:rFonts w:ascii="Times New Roman" w:hAnsi="Times New Roman" w:cs="Times New Roman"/>
              </w:rPr>
              <w:t>July 2022- Nov 2022</w:t>
            </w:r>
          </w:p>
        </w:tc>
      </w:tr>
      <w:tr w:rsidR="002140FE" w:rsidRPr="006C4F1F" w14:paraId="09AA313B" w14:textId="77777777" w:rsidTr="00CD5731">
        <w:trPr>
          <w:trHeight w:val="537"/>
        </w:trPr>
        <w:tc>
          <w:tcPr>
            <w:tcW w:w="10461" w:type="dxa"/>
            <w:gridSpan w:val="6"/>
            <w:shd w:val="clear" w:color="auto" w:fill="BEBEBE"/>
          </w:tcPr>
          <w:p w14:paraId="52A1390C" w14:textId="77777777" w:rsidR="002140FE" w:rsidRPr="006C4F1F" w:rsidRDefault="002140FE" w:rsidP="00CD5731">
            <w:pPr>
              <w:pStyle w:val="TableParagraph"/>
              <w:spacing w:before="11"/>
              <w:rPr>
                <w:rFonts w:ascii="Times New Roman" w:hAnsi="Times New Roman" w:cs="Times New Roman"/>
                <w:b/>
                <w:sz w:val="21"/>
              </w:rPr>
            </w:pPr>
          </w:p>
          <w:p w14:paraId="0E16543C" w14:textId="77777777" w:rsidR="002140FE" w:rsidRPr="006C4F1F" w:rsidRDefault="002140FE" w:rsidP="00CD5731">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Objectives</w:t>
            </w:r>
          </w:p>
        </w:tc>
      </w:tr>
      <w:tr w:rsidR="002140FE" w:rsidRPr="006C4F1F" w14:paraId="051651AF" w14:textId="77777777" w:rsidTr="00CD5731">
        <w:trPr>
          <w:trHeight w:val="1634"/>
        </w:trPr>
        <w:tc>
          <w:tcPr>
            <w:tcW w:w="10461" w:type="dxa"/>
            <w:gridSpan w:val="6"/>
          </w:tcPr>
          <w:p w14:paraId="612F5715" w14:textId="77777777" w:rsidR="002140FE" w:rsidRPr="006C4F1F" w:rsidRDefault="002140FE" w:rsidP="00CD5731">
            <w:pPr>
              <w:pStyle w:val="TableParagraph"/>
              <w:rPr>
                <w:rFonts w:ascii="Times New Roman" w:hAnsi="Times New Roman" w:cs="Times New Roman"/>
                <w:b/>
              </w:rPr>
            </w:pPr>
          </w:p>
          <w:p w14:paraId="702CB8BD" w14:textId="77777777" w:rsidR="002140FE" w:rsidRPr="006C4F1F" w:rsidRDefault="002140FE" w:rsidP="00CD5731">
            <w:pPr>
              <w:pStyle w:val="TableParagraph"/>
              <w:spacing w:before="11"/>
              <w:rPr>
                <w:rFonts w:ascii="Times New Roman" w:hAnsi="Times New Roman" w:cs="Times New Roman"/>
                <w:b/>
              </w:rPr>
            </w:pPr>
          </w:p>
          <w:p w14:paraId="7EB80B04" w14:textId="77777777" w:rsidR="002140FE" w:rsidRDefault="002140FE" w:rsidP="00CD5731">
            <w:r>
              <w:t xml:space="preserve">This paper provides a broad view of 20th century British literature, both in terms of time and genre. The transition from 19th century literary and artistic methods and forms to the growth of modernism in England cannot be understood without referring to similar developments on the continent. The inclusion of Baudelaire in the prose readings is an important step in charting this transition and its theoretical underpinnings. The course is also designed to include critical and radical perspectives on questions of war, the nature of art, and the relationship between individuals and the state in the 20th century. Finally, the course also addresses questions relating to peculiarly modern forms of subjectivity and selfhood without which our existence within the modern world cannot be understood or </w:t>
            </w:r>
            <w:proofErr w:type="spellStart"/>
            <w:r>
              <w:t>analysed</w:t>
            </w:r>
            <w:proofErr w:type="spellEnd"/>
            <w:r>
              <w:t>.</w:t>
            </w:r>
          </w:p>
          <w:p w14:paraId="758B8911" w14:textId="77777777" w:rsidR="002140FE" w:rsidRPr="006C4F1F" w:rsidRDefault="002140FE" w:rsidP="00CD5731">
            <w:pPr>
              <w:pStyle w:val="TableParagraph"/>
              <w:ind w:left="828" w:right="314"/>
              <w:rPr>
                <w:rFonts w:ascii="Times New Roman" w:hAnsi="Times New Roman" w:cs="Times New Roman"/>
              </w:rPr>
            </w:pPr>
          </w:p>
        </w:tc>
      </w:tr>
      <w:tr w:rsidR="002140FE" w:rsidRPr="006C4F1F" w14:paraId="799B4531" w14:textId="77777777" w:rsidTr="00CD5731">
        <w:trPr>
          <w:trHeight w:val="537"/>
        </w:trPr>
        <w:tc>
          <w:tcPr>
            <w:tcW w:w="10461" w:type="dxa"/>
            <w:gridSpan w:val="6"/>
            <w:shd w:val="clear" w:color="auto" w:fill="BEBEBE"/>
          </w:tcPr>
          <w:p w14:paraId="44484778" w14:textId="77777777" w:rsidR="002140FE" w:rsidRPr="006C4F1F" w:rsidRDefault="002140FE" w:rsidP="00CD5731">
            <w:pPr>
              <w:pStyle w:val="TableParagraph"/>
              <w:spacing w:before="11"/>
              <w:rPr>
                <w:rFonts w:ascii="Times New Roman" w:hAnsi="Times New Roman" w:cs="Times New Roman"/>
                <w:b/>
                <w:sz w:val="21"/>
              </w:rPr>
            </w:pPr>
          </w:p>
          <w:p w14:paraId="23EA9678" w14:textId="77777777" w:rsidR="002140FE" w:rsidRPr="006C4F1F" w:rsidRDefault="002140FE" w:rsidP="00CD5731">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Outcomes</w:t>
            </w:r>
          </w:p>
        </w:tc>
      </w:tr>
      <w:tr w:rsidR="002140FE" w:rsidRPr="006C4F1F" w14:paraId="7856D132" w14:textId="77777777" w:rsidTr="00CD5731">
        <w:trPr>
          <w:trHeight w:val="3012"/>
        </w:trPr>
        <w:tc>
          <w:tcPr>
            <w:tcW w:w="10461" w:type="dxa"/>
            <w:gridSpan w:val="6"/>
          </w:tcPr>
          <w:p w14:paraId="54BA7391" w14:textId="77777777" w:rsidR="002140FE" w:rsidRPr="006C4F1F" w:rsidRDefault="002140FE" w:rsidP="00CD5731">
            <w:pPr>
              <w:pStyle w:val="TableParagraph"/>
              <w:spacing w:line="268" w:lineRule="exact"/>
              <w:ind w:left="107"/>
              <w:rPr>
                <w:rFonts w:ascii="Times New Roman" w:hAnsi="Times New Roman" w:cs="Times New Roman"/>
              </w:rPr>
            </w:pPr>
          </w:p>
          <w:p w14:paraId="0FF06ACE" w14:textId="77777777" w:rsidR="002140FE" w:rsidRPr="006C4F1F" w:rsidRDefault="002140FE" w:rsidP="00CD5731">
            <w:pPr>
              <w:pStyle w:val="TableParagraph"/>
              <w:spacing w:line="268" w:lineRule="exact"/>
              <w:ind w:left="107"/>
              <w:rPr>
                <w:rFonts w:ascii="Times New Roman" w:hAnsi="Times New Roman" w:cs="Times New Roman"/>
              </w:rPr>
            </w:pPr>
          </w:p>
          <w:p w14:paraId="153E0E3F" w14:textId="77777777" w:rsidR="002140FE" w:rsidRDefault="002140FE" w:rsidP="00CD5731">
            <w:r>
              <w:t xml:space="preserve">Develop an understanding among students of the various forms of critique of modernity that evolved in England (and Europe) in the course of the 20th </w:t>
            </w:r>
            <w:proofErr w:type="gramStart"/>
            <w:r>
              <w:t>century;</w:t>
            </w:r>
            <w:proofErr w:type="gramEnd"/>
            <w:r>
              <w:t xml:space="preserve"> </w:t>
            </w:r>
          </w:p>
          <w:p w14:paraId="08B53D37" w14:textId="77777777" w:rsidR="002140FE" w:rsidRDefault="002140FE" w:rsidP="00CD5731">
            <w:r>
              <w:t xml:space="preserve">• Help students comprehend the path-breaking and avant-garde forms of literary expression and their departures from earlier forms of </w:t>
            </w:r>
            <w:proofErr w:type="gramStart"/>
            <w:r>
              <w:t>representations;</w:t>
            </w:r>
            <w:proofErr w:type="gramEnd"/>
            <w:r>
              <w:t xml:space="preserve"> </w:t>
            </w:r>
          </w:p>
          <w:p w14:paraId="2BFA0E8B" w14:textId="77777777" w:rsidR="002140FE" w:rsidRDefault="002140FE" w:rsidP="00CD5731">
            <w:r>
              <w:t xml:space="preserve">• Facilitate an understanding of the impact of the two world wars on literary expression and the various political/ideological positions of the European intelligentsia vis-à-vis the phenomenon; and </w:t>
            </w:r>
          </w:p>
          <w:p w14:paraId="330CC0BD" w14:textId="77777777" w:rsidR="002140FE" w:rsidRDefault="002140FE" w:rsidP="00CD5731">
            <w:pPr>
              <w:pStyle w:val="TableParagraph"/>
              <w:tabs>
                <w:tab w:val="left" w:pos="1047"/>
              </w:tabs>
              <w:rPr>
                <w:rFonts w:ascii="Times New Roman" w:hAnsi="Times New Roman" w:cs="Times New Roman"/>
              </w:rPr>
            </w:pPr>
            <w:r>
              <w:t>• Create awareness of new disciplines/areas of inquiry that decisively influenced European art and literature in the 20th century</w:t>
            </w:r>
          </w:p>
          <w:p w14:paraId="0B4AEF20" w14:textId="77777777" w:rsidR="002140FE" w:rsidRPr="006C4F1F" w:rsidRDefault="002140FE" w:rsidP="00CD5731">
            <w:pPr>
              <w:pStyle w:val="TableParagraph"/>
              <w:tabs>
                <w:tab w:val="left" w:pos="1047"/>
              </w:tabs>
              <w:ind w:left="720"/>
              <w:rPr>
                <w:rFonts w:ascii="Times New Roman" w:hAnsi="Times New Roman" w:cs="Times New Roman"/>
              </w:rPr>
            </w:pPr>
          </w:p>
          <w:p w14:paraId="54C457A5" w14:textId="77777777" w:rsidR="002140FE" w:rsidRPr="006C4F1F" w:rsidRDefault="002140FE" w:rsidP="00CD5731">
            <w:pPr>
              <w:pStyle w:val="TableParagraph"/>
              <w:tabs>
                <w:tab w:val="left" w:pos="1047"/>
              </w:tabs>
              <w:ind w:left="720"/>
              <w:rPr>
                <w:rFonts w:ascii="Times New Roman" w:hAnsi="Times New Roman" w:cs="Times New Roman"/>
              </w:rPr>
            </w:pPr>
          </w:p>
          <w:p w14:paraId="0B63378D" w14:textId="77777777" w:rsidR="002140FE" w:rsidRPr="006C4F1F" w:rsidRDefault="002140FE" w:rsidP="00CD5731">
            <w:pPr>
              <w:pStyle w:val="TableParagraph"/>
              <w:tabs>
                <w:tab w:val="left" w:pos="1047"/>
              </w:tabs>
              <w:ind w:left="720"/>
              <w:rPr>
                <w:rFonts w:ascii="Times New Roman" w:hAnsi="Times New Roman" w:cs="Times New Roman"/>
              </w:rPr>
            </w:pPr>
          </w:p>
        </w:tc>
      </w:tr>
      <w:tr w:rsidR="002140FE" w:rsidRPr="006C4F1F" w14:paraId="7C620D60" w14:textId="77777777" w:rsidTr="00CD5731">
        <w:trPr>
          <w:trHeight w:val="1074"/>
        </w:trPr>
        <w:tc>
          <w:tcPr>
            <w:tcW w:w="10461" w:type="dxa"/>
            <w:gridSpan w:val="6"/>
            <w:shd w:val="clear" w:color="auto" w:fill="BEBEBE"/>
          </w:tcPr>
          <w:p w14:paraId="35A4551D" w14:textId="77777777" w:rsidR="002140FE" w:rsidRPr="00CE29B9" w:rsidRDefault="002140FE" w:rsidP="00CD5731">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2140FE" w:rsidRPr="006C4F1F" w14:paraId="7DDCE051" w14:textId="77777777" w:rsidTr="00CD5731">
        <w:trPr>
          <w:trHeight w:val="803"/>
        </w:trPr>
        <w:tc>
          <w:tcPr>
            <w:tcW w:w="1527" w:type="dxa"/>
            <w:gridSpan w:val="2"/>
            <w:shd w:val="clear" w:color="auto" w:fill="DAEDF3"/>
          </w:tcPr>
          <w:p w14:paraId="58A825E4" w14:textId="77777777" w:rsidR="002140FE" w:rsidRPr="006C4F1F" w:rsidRDefault="002140FE" w:rsidP="00CD5731">
            <w:pPr>
              <w:pStyle w:val="TableParagraph"/>
              <w:spacing w:before="11"/>
              <w:rPr>
                <w:rFonts w:ascii="Times New Roman" w:hAnsi="Times New Roman" w:cs="Times New Roman"/>
                <w:b/>
                <w:sz w:val="21"/>
              </w:rPr>
            </w:pPr>
          </w:p>
          <w:p w14:paraId="45C28C25" w14:textId="77777777" w:rsidR="002140FE" w:rsidRPr="006C4F1F" w:rsidRDefault="002140FE" w:rsidP="00CD5731">
            <w:pPr>
              <w:pStyle w:val="TableParagraph"/>
              <w:ind w:left="316"/>
              <w:rPr>
                <w:rFonts w:ascii="Times New Roman" w:hAnsi="Times New Roman" w:cs="Times New Roman"/>
                <w:b/>
              </w:rPr>
            </w:pPr>
            <w:r w:rsidRPr="006C4F1F">
              <w:rPr>
                <w:rFonts w:ascii="Times New Roman" w:hAnsi="Times New Roman" w:cs="Times New Roman"/>
                <w:b/>
              </w:rPr>
              <w:t>Week</w:t>
            </w:r>
            <w:r>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53874BFF" w14:textId="77777777" w:rsidR="002140FE" w:rsidRPr="006C4F1F" w:rsidRDefault="002140FE" w:rsidP="00CD5731">
            <w:pPr>
              <w:pStyle w:val="TableParagraph"/>
              <w:spacing w:before="11"/>
              <w:rPr>
                <w:rFonts w:ascii="Times New Roman" w:hAnsi="Times New Roman" w:cs="Times New Roman"/>
                <w:b/>
                <w:sz w:val="21"/>
              </w:rPr>
            </w:pPr>
          </w:p>
          <w:p w14:paraId="087B4657" w14:textId="77777777" w:rsidR="002140FE" w:rsidRPr="006C4F1F" w:rsidRDefault="002140FE" w:rsidP="00CD5731">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7C461CC4" w14:textId="77777777" w:rsidR="002140FE" w:rsidRPr="006C4F1F" w:rsidRDefault="002140FE" w:rsidP="00CD5731">
            <w:pPr>
              <w:pStyle w:val="TableParagraph"/>
              <w:spacing w:before="11"/>
              <w:rPr>
                <w:rFonts w:ascii="Times New Roman" w:hAnsi="Times New Roman" w:cs="Times New Roman"/>
                <w:b/>
                <w:sz w:val="21"/>
              </w:rPr>
            </w:pPr>
          </w:p>
          <w:p w14:paraId="28CA8F01" w14:textId="77777777" w:rsidR="002140FE" w:rsidRPr="006C4F1F" w:rsidRDefault="002140FE" w:rsidP="00CD5731">
            <w:pPr>
              <w:pStyle w:val="TableParagraph"/>
              <w:ind w:left="877"/>
              <w:rPr>
                <w:rFonts w:ascii="Times New Roman" w:hAnsi="Times New Roman" w:cs="Times New Roman"/>
                <w:b/>
              </w:rPr>
            </w:pPr>
            <w:r w:rsidRPr="006C4F1F">
              <w:rPr>
                <w:rFonts w:ascii="Times New Roman" w:hAnsi="Times New Roman" w:cs="Times New Roman"/>
                <w:b/>
              </w:rPr>
              <w:t>Any</w:t>
            </w:r>
            <w:r>
              <w:rPr>
                <w:rFonts w:ascii="Times New Roman" w:hAnsi="Times New Roman" w:cs="Times New Roman"/>
                <w:b/>
              </w:rPr>
              <w:t xml:space="preserve"> </w:t>
            </w:r>
            <w:r w:rsidRPr="006C4F1F">
              <w:rPr>
                <w:rFonts w:ascii="Times New Roman" w:hAnsi="Times New Roman" w:cs="Times New Roman"/>
                <w:b/>
              </w:rPr>
              <w:t>Additional</w:t>
            </w:r>
            <w:r>
              <w:rPr>
                <w:rFonts w:ascii="Times New Roman" w:hAnsi="Times New Roman" w:cs="Times New Roman"/>
                <w:b/>
              </w:rPr>
              <w:t xml:space="preserve"> </w:t>
            </w:r>
            <w:r w:rsidRPr="006C4F1F">
              <w:rPr>
                <w:rFonts w:ascii="Times New Roman" w:hAnsi="Times New Roman" w:cs="Times New Roman"/>
                <w:b/>
              </w:rPr>
              <w:t>Information</w:t>
            </w:r>
          </w:p>
        </w:tc>
      </w:tr>
      <w:tr w:rsidR="002140FE" w:rsidRPr="006C4F1F" w14:paraId="0B660730" w14:textId="77777777" w:rsidTr="00CD5731">
        <w:trPr>
          <w:trHeight w:val="983"/>
        </w:trPr>
        <w:tc>
          <w:tcPr>
            <w:tcW w:w="1527" w:type="dxa"/>
            <w:gridSpan w:val="2"/>
          </w:tcPr>
          <w:p w14:paraId="1D968428" w14:textId="77777777" w:rsidR="002140FE" w:rsidRPr="006C4F1F" w:rsidRDefault="002140FE" w:rsidP="00CD5731">
            <w:pPr>
              <w:pStyle w:val="TableParagraph"/>
              <w:spacing w:before="1"/>
              <w:ind w:left="107"/>
              <w:rPr>
                <w:rFonts w:ascii="Times New Roman" w:hAnsi="Times New Roman" w:cs="Times New Roman"/>
                <w:sz w:val="24"/>
              </w:rPr>
            </w:pPr>
            <w:r>
              <w:rPr>
                <w:rFonts w:ascii="Times New Roman" w:hAnsi="Times New Roman" w:cs="Times New Roman"/>
                <w:sz w:val="24"/>
              </w:rPr>
              <w:t>1 -5</w:t>
            </w:r>
          </w:p>
        </w:tc>
        <w:tc>
          <w:tcPr>
            <w:tcW w:w="4679" w:type="dxa"/>
            <w:gridSpan w:val="2"/>
          </w:tcPr>
          <w:p w14:paraId="3258A868" w14:textId="77777777" w:rsidR="002140FE" w:rsidRDefault="002140FE" w:rsidP="00CD5731">
            <w:r>
              <w:t xml:space="preserve">Week 1 – Introduction to Paper C11: Twentieth Century British Literature </w:t>
            </w:r>
          </w:p>
          <w:p w14:paraId="0E416843" w14:textId="77777777" w:rsidR="002140FE" w:rsidRPr="00BB35B5" w:rsidRDefault="002140FE" w:rsidP="00CD5731">
            <w:pPr>
              <w:rPr>
                <w:i/>
                <w:iCs/>
              </w:rPr>
            </w:pPr>
            <w:r>
              <w:t xml:space="preserve">Week 2 – Unit 1 – Novel: Conrad, </w:t>
            </w:r>
            <w:r w:rsidRPr="00BB35B5">
              <w:rPr>
                <w:i/>
                <w:iCs/>
              </w:rPr>
              <w:t xml:space="preserve">Heart of Darkness </w:t>
            </w:r>
          </w:p>
          <w:p w14:paraId="7E499AF1" w14:textId="77777777" w:rsidR="002140FE" w:rsidRDefault="002140FE" w:rsidP="00CD5731">
            <w:r>
              <w:t>Week 3 – Conrad (</w:t>
            </w:r>
            <w:proofErr w:type="spellStart"/>
            <w:r>
              <w:t>contd</w:t>
            </w:r>
            <w:proofErr w:type="spellEnd"/>
            <w:r>
              <w:t xml:space="preserve">) </w:t>
            </w:r>
          </w:p>
          <w:p w14:paraId="68CA1020" w14:textId="77777777" w:rsidR="002140FE" w:rsidRDefault="002140FE" w:rsidP="00CD5731">
            <w:r>
              <w:t xml:space="preserve">Week 4 – Unit 2 – Novel: Woolf, </w:t>
            </w:r>
            <w:proofErr w:type="spellStart"/>
            <w:r w:rsidRPr="00BB35B5">
              <w:rPr>
                <w:i/>
                <w:iCs/>
              </w:rPr>
              <w:t>Mrs</w:t>
            </w:r>
            <w:proofErr w:type="spellEnd"/>
            <w:r w:rsidRPr="00BB35B5">
              <w:rPr>
                <w:i/>
                <w:iCs/>
              </w:rPr>
              <w:t xml:space="preserve"> Dalloway</w:t>
            </w:r>
            <w:r>
              <w:t xml:space="preserve"> </w:t>
            </w:r>
          </w:p>
          <w:p w14:paraId="2AD99024" w14:textId="77777777" w:rsidR="002140FE" w:rsidRDefault="002140FE" w:rsidP="00CD5731">
            <w:r>
              <w:t>Week 5 – Woolf (</w:t>
            </w:r>
            <w:proofErr w:type="spellStart"/>
            <w:r>
              <w:t>contd</w:t>
            </w:r>
            <w:proofErr w:type="spellEnd"/>
            <w:r>
              <w:t xml:space="preserve">) </w:t>
            </w:r>
          </w:p>
          <w:p w14:paraId="777B79DC" w14:textId="77777777" w:rsidR="002140FE" w:rsidRPr="006C4F1F" w:rsidRDefault="002140FE" w:rsidP="00CD5731">
            <w:pPr>
              <w:rPr>
                <w:rFonts w:ascii="Times New Roman" w:hAnsi="Times New Roman" w:cs="Times New Roman"/>
              </w:rPr>
            </w:pPr>
          </w:p>
        </w:tc>
        <w:tc>
          <w:tcPr>
            <w:tcW w:w="4255" w:type="dxa"/>
            <w:gridSpan w:val="2"/>
          </w:tcPr>
          <w:p w14:paraId="56FEE362" w14:textId="77777777" w:rsidR="002140FE" w:rsidRPr="006C4F1F" w:rsidRDefault="002140FE" w:rsidP="00CD5731">
            <w:pPr>
              <w:pStyle w:val="TableParagraph"/>
              <w:rPr>
                <w:rFonts w:ascii="Times New Roman" w:hAnsi="Times New Roman" w:cs="Times New Roman"/>
              </w:rPr>
            </w:pPr>
            <w:r>
              <w:rPr>
                <w:rFonts w:ascii="Times New Roman" w:hAnsi="Times New Roman" w:cs="Times New Roman"/>
              </w:rPr>
              <w:t xml:space="preserve"> Class discussion, debates on the topics and introduction to critics and how to use them while writing an answer.</w:t>
            </w:r>
          </w:p>
        </w:tc>
      </w:tr>
      <w:tr w:rsidR="002140FE" w:rsidRPr="006C4F1F" w14:paraId="10822D4C" w14:textId="77777777" w:rsidTr="00CD5731">
        <w:trPr>
          <w:trHeight w:val="839"/>
        </w:trPr>
        <w:tc>
          <w:tcPr>
            <w:tcW w:w="1527" w:type="dxa"/>
            <w:gridSpan w:val="2"/>
          </w:tcPr>
          <w:p w14:paraId="642E7515" w14:textId="77777777" w:rsidR="002140FE" w:rsidRPr="006C4F1F" w:rsidRDefault="002140FE" w:rsidP="00CD5731">
            <w:pPr>
              <w:pStyle w:val="TableParagraph"/>
              <w:spacing w:line="268" w:lineRule="exact"/>
              <w:ind w:left="107"/>
              <w:rPr>
                <w:rFonts w:ascii="Times New Roman" w:hAnsi="Times New Roman" w:cs="Times New Roman"/>
              </w:rPr>
            </w:pPr>
            <w:r>
              <w:rPr>
                <w:rFonts w:ascii="Times New Roman" w:hAnsi="Times New Roman" w:cs="Times New Roman"/>
              </w:rPr>
              <w:t>6-10</w:t>
            </w:r>
          </w:p>
        </w:tc>
        <w:tc>
          <w:tcPr>
            <w:tcW w:w="4679" w:type="dxa"/>
            <w:gridSpan w:val="2"/>
          </w:tcPr>
          <w:p w14:paraId="654E8CC1" w14:textId="77777777" w:rsidR="002140FE" w:rsidRDefault="002140FE" w:rsidP="00CD5731">
            <w:r>
              <w:t xml:space="preserve">Week 6 – Unit 3: Drama: Beckett, </w:t>
            </w:r>
            <w:r w:rsidRPr="00BB35B5">
              <w:rPr>
                <w:i/>
                <w:iCs/>
              </w:rPr>
              <w:t>Waiting for Godot</w:t>
            </w:r>
            <w:r>
              <w:t xml:space="preserve"> </w:t>
            </w:r>
          </w:p>
          <w:p w14:paraId="117AB80F" w14:textId="77777777" w:rsidR="002140FE" w:rsidRDefault="002140FE" w:rsidP="00CD5731">
            <w:r>
              <w:t>Week 7 – Beckett (</w:t>
            </w:r>
            <w:proofErr w:type="spellStart"/>
            <w:r>
              <w:t>contd</w:t>
            </w:r>
            <w:proofErr w:type="spellEnd"/>
            <w:r>
              <w:t xml:space="preserve">) </w:t>
            </w:r>
          </w:p>
          <w:p w14:paraId="2BF3D92A" w14:textId="77777777" w:rsidR="002140FE" w:rsidRPr="00AE3531" w:rsidRDefault="002140FE" w:rsidP="00CD5731">
            <w:r>
              <w:t>Week 8 and Week 9 – Unit 4: Poetry: (a) Yeats: (</w:t>
            </w:r>
            <w:proofErr w:type="spellStart"/>
            <w:r>
              <w:t>i</w:t>
            </w:r>
            <w:proofErr w:type="spellEnd"/>
            <w:r>
              <w:t xml:space="preserve">) ‘Sailing to Byzantium, (ii) ‘The Second Coming </w:t>
            </w:r>
            <w:proofErr w:type="gramStart"/>
            <w:r>
              <w:t>( iii</w:t>
            </w:r>
            <w:proofErr w:type="gramEnd"/>
            <w:r>
              <w:t xml:space="preserve">) </w:t>
            </w:r>
            <w:r w:rsidRPr="00AE3531">
              <w:t>‘Leda and the Swan</w:t>
            </w:r>
            <w:r>
              <w:t>’ (</w:t>
            </w:r>
            <w:proofErr w:type="spellStart"/>
            <w:r>
              <w:t>iV</w:t>
            </w:r>
            <w:proofErr w:type="spellEnd"/>
            <w:r>
              <w:t>)</w:t>
            </w:r>
            <w:r w:rsidRPr="00AE3531">
              <w:t xml:space="preserve"> ‘No Second Troy’</w:t>
            </w:r>
            <w:r>
              <w:t xml:space="preserve"> (V) </w:t>
            </w:r>
            <w:r w:rsidRPr="00AE3531">
              <w:t>‘Sailing to Byzantium’</w:t>
            </w:r>
          </w:p>
          <w:p w14:paraId="44DEDF33" w14:textId="77777777" w:rsidR="002140FE" w:rsidRPr="00AE3531" w:rsidRDefault="002140FE" w:rsidP="00CD5731">
            <w:r>
              <w:t>Week 10 – Poetry (</w:t>
            </w:r>
            <w:proofErr w:type="spellStart"/>
            <w:r>
              <w:t>contd</w:t>
            </w:r>
            <w:proofErr w:type="spellEnd"/>
            <w:r>
              <w:t>) (b) Eliot: (</w:t>
            </w:r>
            <w:proofErr w:type="spellStart"/>
            <w:r>
              <w:t>i</w:t>
            </w:r>
            <w:proofErr w:type="spellEnd"/>
            <w:r>
              <w:t xml:space="preserve">) ‘The Love Song of J. Alfred Prufrock’, (ii) ‘The Hollow Men; (c) </w:t>
            </w:r>
            <w:r w:rsidRPr="00AE3531">
              <w:t>‘Sweeney among the Nightingales’</w:t>
            </w:r>
          </w:p>
          <w:p w14:paraId="3525712F" w14:textId="77777777" w:rsidR="002140FE" w:rsidRPr="006C4F1F" w:rsidRDefault="002140FE" w:rsidP="002140FE">
            <w:pPr>
              <w:pStyle w:val="TableParagraph"/>
              <w:numPr>
                <w:ilvl w:val="0"/>
                <w:numId w:val="1"/>
              </w:numPr>
              <w:rPr>
                <w:rFonts w:ascii="Times New Roman" w:hAnsi="Times New Roman" w:cs="Times New Roman"/>
              </w:rPr>
            </w:pPr>
          </w:p>
        </w:tc>
        <w:tc>
          <w:tcPr>
            <w:tcW w:w="4255" w:type="dxa"/>
            <w:gridSpan w:val="2"/>
          </w:tcPr>
          <w:p w14:paraId="7873E0C0" w14:textId="77777777" w:rsidR="002140FE" w:rsidRPr="006C4F1F" w:rsidRDefault="002140FE" w:rsidP="00CD5731">
            <w:pPr>
              <w:pStyle w:val="TableParagraph"/>
              <w:rPr>
                <w:rFonts w:ascii="Times New Roman" w:hAnsi="Times New Roman" w:cs="Times New Roman"/>
              </w:rPr>
            </w:pPr>
            <w:r>
              <w:rPr>
                <w:rFonts w:ascii="Times New Roman" w:hAnsi="Times New Roman" w:cs="Times New Roman"/>
              </w:rPr>
              <w:t>Class discussion, debates on the topics and introduction to critics and how to use them while writing an answer.</w:t>
            </w:r>
          </w:p>
        </w:tc>
      </w:tr>
      <w:tr w:rsidR="002140FE" w:rsidRPr="006C4F1F" w14:paraId="466F5711" w14:textId="77777777" w:rsidTr="00CD5731">
        <w:trPr>
          <w:trHeight w:val="1021"/>
        </w:trPr>
        <w:tc>
          <w:tcPr>
            <w:tcW w:w="1527" w:type="dxa"/>
            <w:gridSpan w:val="2"/>
          </w:tcPr>
          <w:p w14:paraId="6D1086B6" w14:textId="77777777" w:rsidR="002140FE" w:rsidRPr="006C4F1F" w:rsidRDefault="002140FE" w:rsidP="00CD5731">
            <w:pPr>
              <w:pStyle w:val="TableParagraph"/>
              <w:spacing w:line="268" w:lineRule="exact"/>
              <w:ind w:left="107"/>
              <w:rPr>
                <w:rFonts w:ascii="Times New Roman" w:hAnsi="Times New Roman" w:cs="Times New Roman"/>
              </w:rPr>
            </w:pPr>
            <w:r>
              <w:rPr>
                <w:rFonts w:ascii="Times New Roman" w:hAnsi="Times New Roman" w:cs="Times New Roman"/>
              </w:rPr>
              <w:t>11-14</w:t>
            </w:r>
          </w:p>
        </w:tc>
        <w:tc>
          <w:tcPr>
            <w:tcW w:w="4679" w:type="dxa"/>
            <w:gridSpan w:val="2"/>
          </w:tcPr>
          <w:p w14:paraId="2E0CE69C" w14:textId="77777777" w:rsidR="002140FE" w:rsidRDefault="002140FE" w:rsidP="00CD5731">
            <w:r>
              <w:t xml:space="preserve">Week 11 – Unit 5 -- Prose Readings </w:t>
            </w:r>
          </w:p>
          <w:p w14:paraId="3FF7B721" w14:textId="77777777" w:rsidR="002140FE" w:rsidRDefault="002140FE" w:rsidP="00CD5731">
            <w:r>
              <w:t>Week 12 – Prose Readings (</w:t>
            </w:r>
            <w:proofErr w:type="spellStart"/>
            <w:r>
              <w:t>contd</w:t>
            </w:r>
            <w:proofErr w:type="spellEnd"/>
            <w:r>
              <w:t xml:space="preserve">) </w:t>
            </w:r>
          </w:p>
          <w:p w14:paraId="1D393945" w14:textId="77777777" w:rsidR="002140FE" w:rsidRDefault="002140FE" w:rsidP="00CD5731">
            <w:r>
              <w:t>Week 13 – Prose Readings (</w:t>
            </w:r>
            <w:proofErr w:type="spellStart"/>
            <w:r>
              <w:t>contd</w:t>
            </w:r>
            <w:proofErr w:type="spellEnd"/>
            <w:r>
              <w:t xml:space="preserve">) </w:t>
            </w:r>
          </w:p>
          <w:p w14:paraId="3756BC19" w14:textId="77777777" w:rsidR="002140FE" w:rsidRDefault="002140FE" w:rsidP="00CD5731">
            <w:r>
              <w:t>Week 14 – Concluding lectures; exam issues, etc.</w:t>
            </w:r>
          </w:p>
          <w:p w14:paraId="157ACF1F" w14:textId="77777777" w:rsidR="002140FE" w:rsidRPr="006C4F1F" w:rsidRDefault="002140FE" w:rsidP="00CD5731">
            <w:pPr>
              <w:pStyle w:val="TableParagraph"/>
              <w:ind w:left="107"/>
              <w:rPr>
                <w:rFonts w:ascii="Times New Roman" w:hAnsi="Times New Roman" w:cs="Times New Roman"/>
              </w:rPr>
            </w:pPr>
          </w:p>
        </w:tc>
        <w:tc>
          <w:tcPr>
            <w:tcW w:w="4255" w:type="dxa"/>
            <w:gridSpan w:val="2"/>
          </w:tcPr>
          <w:p w14:paraId="2368890B" w14:textId="77777777" w:rsidR="002140FE" w:rsidRDefault="002140FE" w:rsidP="00CD5731">
            <w:pPr>
              <w:pStyle w:val="TableParagraph"/>
              <w:spacing w:line="268" w:lineRule="exact"/>
              <w:rPr>
                <w:rFonts w:ascii="Times New Roman" w:hAnsi="Times New Roman" w:cs="Times New Roman"/>
              </w:rPr>
            </w:pPr>
            <w:r>
              <w:rPr>
                <w:rFonts w:ascii="Times New Roman" w:hAnsi="Times New Roman" w:cs="Times New Roman"/>
              </w:rPr>
              <w:t xml:space="preserve">Preparation for class </w:t>
            </w:r>
            <w:proofErr w:type="gramStart"/>
            <w:r>
              <w:rPr>
                <w:rFonts w:ascii="Times New Roman" w:hAnsi="Times New Roman" w:cs="Times New Roman"/>
              </w:rPr>
              <w:t>test ,</w:t>
            </w:r>
            <w:proofErr w:type="gramEnd"/>
          </w:p>
          <w:p w14:paraId="7C5E27FC" w14:textId="77777777" w:rsidR="002140FE" w:rsidRDefault="002140FE" w:rsidP="00CD5731">
            <w:pPr>
              <w:pStyle w:val="TableParagraph"/>
              <w:spacing w:line="268" w:lineRule="exact"/>
              <w:rPr>
                <w:rFonts w:ascii="Times New Roman" w:hAnsi="Times New Roman" w:cs="Times New Roman"/>
              </w:rPr>
            </w:pPr>
            <w:r>
              <w:rPr>
                <w:rFonts w:ascii="Times New Roman" w:hAnsi="Times New Roman" w:cs="Times New Roman"/>
              </w:rPr>
              <w:t>Introduction to academic writing</w:t>
            </w:r>
          </w:p>
          <w:p w14:paraId="4330E934" w14:textId="77777777" w:rsidR="002140FE" w:rsidRPr="006C4F1F" w:rsidRDefault="002140FE" w:rsidP="00CD5731">
            <w:pPr>
              <w:pStyle w:val="TableParagraph"/>
              <w:spacing w:line="268" w:lineRule="exact"/>
              <w:rPr>
                <w:rFonts w:ascii="Times New Roman" w:hAnsi="Times New Roman" w:cs="Times New Roman"/>
              </w:rPr>
            </w:pPr>
            <w:r>
              <w:rPr>
                <w:rFonts w:ascii="Times New Roman" w:hAnsi="Times New Roman" w:cs="Times New Roman"/>
              </w:rPr>
              <w:t>Preparation for Semester Exams</w:t>
            </w:r>
          </w:p>
        </w:tc>
      </w:tr>
      <w:tr w:rsidR="002140FE" w:rsidRPr="006C4F1F" w14:paraId="61672F89" w14:textId="77777777" w:rsidTr="00CD5731">
        <w:trPr>
          <w:trHeight w:val="2891"/>
        </w:trPr>
        <w:tc>
          <w:tcPr>
            <w:tcW w:w="10461" w:type="dxa"/>
            <w:gridSpan w:val="6"/>
          </w:tcPr>
          <w:p w14:paraId="386C0596" w14:textId="77777777" w:rsidR="002140FE" w:rsidRPr="006C4F1F" w:rsidRDefault="002140FE" w:rsidP="00CD5731">
            <w:pPr>
              <w:pStyle w:val="TableParagraph"/>
              <w:rPr>
                <w:rFonts w:ascii="Times New Roman" w:hAnsi="Times New Roman" w:cs="Times New Roman"/>
                <w:b/>
                <w:sz w:val="28"/>
              </w:rPr>
            </w:pPr>
          </w:p>
          <w:p w14:paraId="231F203D" w14:textId="77777777" w:rsidR="002140FE" w:rsidRPr="006C4F1F" w:rsidRDefault="002140FE" w:rsidP="00CD5731">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7C248857" w14:textId="77777777" w:rsidR="002140FE" w:rsidRPr="006C4F1F" w:rsidRDefault="002140FE" w:rsidP="00CD5731">
            <w:pPr>
              <w:pStyle w:val="TableParagraph"/>
              <w:spacing w:before="10"/>
              <w:rPr>
                <w:rFonts w:ascii="Times New Roman" w:hAnsi="Times New Roman" w:cs="Times New Roman"/>
                <w:b/>
                <w:sz w:val="27"/>
              </w:rPr>
            </w:pPr>
            <w:r>
              <w:rPr>
                <w:rFonts w:ascii="Times New Roman" w:hAnsi="Times New Roman" w:cs="Times New Roman"/>
                <w:b/>
                <w:sz w:val="27"/>
              </w:rPr>
              <w:t xml:space="preserve">All the essays in the </w:t>
            </w:r>
            <w:proofErr w:type="spellStart"/>
            <w:r>
              <w:rPr>
                <w:rFonts w:ascii="Times New Roman" w:hAnsi="Times New Roman" w:cs="Times New Roman"/>
                <w:b/>
                <w:sz w:val="27"/>
              </w:rPr>
              <w:t>Wordview</w:t>
            </w:r>
            <w:proofErr w:type="spellEnd"/>
            <w:r>
              <w:rPr>
                <w:rFonts w:ascii="Times New Roman" w:hAnsi="Times New Roman" w:cs="Times New Roman"/>
                <w:b/>
                <w:sz w:val="27"/>
              </w:rPr>
              <w:t xml:space="preserve"> editions of the texts.</w:t>
            </w:r>
          </w:p>
          <w:p w14:paraId="208F7D0D" w14:textId="77777777" w:rsidR="002140FE" w:rsidRDefault="002140FE" w:rsidP="00CD5731">
            <w:pPr>
              <w:pStyle w:val="TableParagraph"/>
              <w:rPr>
                <w:rFonts w:ascii="Times New Roman" w:hAnsi="Times New Roman" w:cs="Times New Roman"/>
                <w:b/>
                <w:sz w:val="24"/>
              </w:rPr>
            </w:pPr>
          </w:p>
          <w:p w14:paraId="3BBD108C" w14:textId="77777777" w:rsidR="002140FE" w:rsidRDefault="002140FE" w:rsidP="00CD5731">
            <w:pPr>
              <w:pStyle w:val="TableParagraph"/>
              <w:rPr>
                <w:rFonts w:ascii="Times New Roman" w:hAnsi="Times New Roman" w:cs="Times New Roman"/>
                <w:b/>
                <w:sz w:val="24"/>
              </w:rPr>
            </w:pPr>
          </w:p>
          <w:p w14:paraId="5F30A6DF" w14:textId="77777777" w:rsidR="002140FE" w:rsidRDefault="002140FE" w:rsidP="00CD5731">
            <w:pPr>
              <w:pStyle w:val="TableParagraph"/>
              <w:rPr>
                <w:rFonts w:ascii="Times New Roman" w:hAnsi="Times New Roman" w:cs="Times New Roman"/>
                <w:b/>
                <w:sz w:val="24"/>
              </w:rPr>
            </w:pPr>
          </w:p>
          <w:p w14:paraId="687E94F2" w14:textId="77777777" w:rsidR="002140FE" w:rsidRPr="006C4F1F" w:rsidRDefault="002140FE" w:rsidP="00CD5731">
            <w:pPr>
              <w:pStyle w:val="TableParagraph"/>
              <w:rPr>
                <w:rFonts w:ascii="Times New Roman" w:hAnsi="Times New Roman" w:cs="Times New Roman"/>
                <w:b/>
                <w:sz w:val="24"/>
              </w:rPr>
            </w:pPr>
            <w:r w:rsidRPr="006C4F1F">
              <w:rPr>
                <w:rFonts w:ascii="Times New Roman" w:hAnsi="Times New Roman" w:cs="Times New Roman"/>
                <w:b/>
                <w:sz w:val="24"/>
              </w:rPr>
              <w:t>Additional</w:t>
            </w:r>
            <w:r>
              <w:rPr>
                <w:rFonts w:ascii="Times New Roman" w:hAnsi="Times New Roman" w:cs="Times New Roman"/>
                <w:b/>
                <w:sz w:val="24"/>
              </w:rPr>
              <w:t xml:space="preserve"> </w:t>
            </w:r>
            <w:r w:rsidRPr="006C4F1F">
              <w:rPr>
                <w:rFonts w:ascii="Times New Roman" w:hAnsi="Times New Roman" w:cs="Times New Roman"/>
                <w:b/>
                <w:sz w:val="24"/>
              </w:rPr>
              <w:t>Resources</w:t>
            </w:r>
          </w:p>
          <w:p w14:paraId="5B25033F" w14:textId="77777777" w:rsidR="002140FE" w:rsidRPr="006C4F1F" w:rsidRDefault="002140FE" w:rsidP="00CD5731">
            <w:pPr>
              <w:pStyle w:val="TableParagraph"/>
              <w:spacing w:before="11"/>
              <w:rPr>
                <w:rFonts w:ascii="Times New Roman" w:hAnsi="Times New Roman" w:cs="Times New Roman"/>
                <w:b/>
                <w:sz w:val="21"/>
              </w:rPr>
            </w:pPr>
          </w:p>
          <w:p w14:paraId="35FA60FA" w14:textId="77777777" w:rsidR="002140FE" w:rsidRPr="006C4F1F" w:rsidRDefault="002140FE" w:rsidP="00CD5731">
            <w:pPr>
              <w:pStyle w:val="TableParagraph"/>
              <w:ind w:left="468"/>
              <w:rPr>
                <w:rFonts w:ascii="Times New Roman" w:hAnsi="Times New Roman" w:cs="Times New Roman"/>
              </w:rPr>
            </w:pPr>
            <w:r w:rsidRPr="006C4F1F">
              <w:rPr>
                <w:rFonts w:ascii="Times New Roman" w:hAnsi="Times New Roman" w:cs="Times New Roman"/>
              </w:rPr>
              <w:t>1.</w:t>
            </w:r>
          </w:p>
        </w:tc>
      </w:tr>
      <w:tr w:rsidR="002140FE" w:rsidRPr="006C4F1F" w14:paraId="310783DC" w14:textId="77777777" w:rsidTr="00CD5731">
        <w:trPr>
          <w:trHeight w:val="1074"/>
        </w:trPr>
        <w:tc>
          <w:tcPr>
            <w:tcW w:w="1527" w:type="dxa"/>
            <w:gridSpan w:val="2"/>
          </w:tcPr>
          <w:p w14:paraId="4E977701" w14:textId="77777777" w:rsidR="002140FE" w:rsidRPr="006C4F1F" w:rsidRDefault="002140FE" w:rsidP="00CD5731">
            <w:pPr>
              <w:pStyle w:val="TableParagraph"/>
              <w:ind w:left="107" w:right="215"/>
              <w:rPr>
                <w:rFonts w:ascii="Times New Roman" w:hAnsi="Times New Roman" w:cs="Times New Roman"/>
                <w:b/>
              </w:rPr>
            </w:pPr>
            <w:r w:rsidRPr="006C4F1F">
              <w:rPr>
                <w:rFonts w:ascii="Times New Roman" w:hAnsi="Times New Roman" w:cs="Times New Roman"/>
                <w:b/>
              </w:rPr>
              <w:t>Online</w:t>
            </w:r>
            <w:r>
              <w:rPr>
                <w:rFonts w:ascii="Times New Roman" w:hAnsi="Times New Roman" w:cs="Times New Roman"/>
                <w:b/>
              </w:rPr>
              <w:t xml:space="preserve"> </w:t>
            </w:r>
            <w:r w:rsidRPr="006C4F1F">
              <w:rPr>
                <w:rFonts w:ascii="Times New Roman" w:hAnsi="Times New Roman" w:cs="Times New Roman"/>
                <w:b/>
              </w:rPr>
              <w:t>Resources (If</w:t>
            </w:r>
            <w:r>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3BD5235" w14:textId="77777777" w:rsidR="002140FE" w:rsidRPr="006C4F1F" w:rsidRDefault="002140FE" w:rsidP="00CD5731">
            <w:pPr>
              <w:pStyle w:val="TableParagraph"/>
              <w:ind w:left="107" w:right="4209"/>
              <w:rPr>
                <w:rFonts w:ascii="Times New Roman" w:hAnsi="Times New Roman" w:cs="Times New Roman"/>
                <w:sz w:val="21"/>
              </w:rPr>
            </w:pPr>
            <w:r>
              <w:rPr>
                <w:rFonts w:ascii="Times New Roman" w:hAnsi="Times New Roman" w:cs="Times New Roman"/>
                <w:sz w:val="21"/>
              </w:rPr>
              <w:t>Several Resources sourced from JSTOR</w:t>
            </w:r>
          </w:p>
        </w:tc>
      </w:tr>
      <w:tr w:rsidR="002140FE" w:rsidRPr="006C4F1F" w14:paraId="2A7C7410" w14:textId="77777777" w:rsidTr="00CD5731">
        <w:trPr>
          <w:trHeight w:val="1881"/>
        </w:trPr>
        <w:tc>
          <w:tcPr>
            <w:tcW w:w="1527" w:type="dxa"/>
            <w:gridSpan w:val="2"/>
          </w:tcPr>
          <w:p w14:paraId="085A6924" w14:textId="77777777" w:rsidR="002140FE" w:rsidRPr="006C4F1F" w:rsidRDefault="002140FE" w:rsidP="00CD5731">
            <w:pPr>
              <w:pStyle w:val="TableParagraph"/>
              <w:ind w:left="107" w:right="107"/>
              <w:rPr>
                <w:rFonts w:ascii="Times New Roman" w:hAnsi="Times New Roman" w:cs="Times New Roman"/>
                <w:b/>
              </w:rPr>
            </w:pPr>
            <w:r w:rsidRPr="006C4F1F">
              <w:rPr>
                <w:rFonts w:ascii="Times New Roman" w:hAnsi="Times New Roman" w:cs="Times New Roman"/>
                <w:b/>
              </w:rPr>
              <w:t>Assignment</w:t>
            </w:r>
            <w:r>
              <w:rPr>
                <w:rFonts w:ascii="Times New Roman" w:hAnsi="Times New Roman" w:cs="Times New Roman"/>
                <w:b/>
              </w:rPr>
              <w:t xml:space="preserve"> </w:t>
            </w:r>
            <w:r w:rsidRPr="006C4F1F">
              <w:rPr>
                <w:rFonts w:ascii="Times New Roman" w:hAnsi="Times New Roman" w:cs="Times New Roman"/>
                <w:b/>
              </w:rPr>
              <w:t>and Class Test</w:t>
            </w:r>
            <w:r>
              <w:rPr>
                <w:rFonts w:ascii="Times New Roman" w:hAnsi="Times New Roman" w:cs="Times New Roman"/>
                <w:b/>
              </w:rPr>
              <w:t xml:space="preserve"> </w:t>
            </w:r>
            <w:r w:rsidRPr="006C4F1F">
              <w:rPr>
                <w:rFonts w:ascii="Times New Roman" w:hAnsi="Times New Roman" w:cs="Times New Roman"/>
                <w:b/>
              </w:rPr>
              <w:t>Schedule for</w:t>
            </w:r>
            <w:r>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0F8031DE" w14:textId="77777777" w:rsidR="002140FE" w:rsidRDefault="002140FE" w:rsidP="00CD5731">
            <w:pPr>
              <w:pStyle w:val="TableParagraph"/>
              <w:rPr>
                <w:rFonts w:ascii="Times New Roman" w:hAnsi="Times New Roman" w:cs="Times New Roman"/>
                <w:b/>
                <w:sz w:val="24"/>
              </w:rPr>
            </w:pPr>
            <w:r>
              <w:rPr>
                <w:rFonts w:ascii="Times New Roman" w:hAnsi="Times New Roman" w:cs="Times New Roman"/>
                <w:b/>
                <w:sz w:val="24"/>
              </w:rPr>
              <w:t xml:space="preserve">Class Test, </w:t>
            </w:r>
          </w:p>
          <w:p w14:paraId="4405D66F" w14:textId="77777777" w:rsidR="002140FE" w:rsidRDefault="002140FE" w:rsidP="00CD5731">
            <w:pPr>
              <w:pStyle w:val="TableParagraph"/>
              <w:rPr>
                <w:rFonts w:ascii="Times New Roman" w:hAnsi="Times New Roman" w:cs="Times New Roman"/>
                <w:b/>
                <w:sz w:val="24"/>
              </w:rPr>
            </w:pPr>
            <w:r>
              <w:rPr>
                <w:rFonts w:ascii="Times New Roman" w:hAnsi="Times New Roman" w:cs="Times New Roman"/>
                <w:b/>
                <w:sz w:val="24"/>
              </w:rPr>
              <w:t>Written Assignment</w:t>
            </w:r>
          </w:p>
          <w:p w14:paraId="2F00306D" w14:textId="77777777" w:rsidR="002140FE" w:rsidRPr="006C4F1F" w:rsidRDefault="002140FE" w:rsidP="00CD5731">
            <w:pPr>
              <w:pStyle w:val="TableParagraph"/>
              <w:rPr>
                <w:rFonts w:ascii="Times New Roman" w:hAnsi="Times New Roman" w:cs="Times New Roman"/>
                <w:b/>
                <w:sz w:val="24"/>
              </w:rPr>
            </w:pPr>
            <w:r>
              <w:rPr>
                <w:rFonts w:ascii="Times New Roman" w:hAnsi="Times New Roman" w:cs="Times New Roman"/>
                <w:b/>
                <w:sz w:val="24"/>
              </w:rPr>
              <w:t xml:space="preserve">Class Presentation involving PPT and public </w:t>
            </w:r>
            <w:proofErr w:type="gramStart"/>
            <w:r>
              <w:rPr>
                <w:rFonts w:ascii="Times New Roman" w:hAnsi="Times New Roman" w:cs="Times New Roman"/>
                <w:b/>
                <w:sz w:val="24"/>
              </w:rPr>
              <w:t>Speaking</w:t>
            </w:r>
            <w:proofErr w:type="gramEnd"/>
          </w:p>
          <w:p w14:paraId="354E7FBE" w14:textId="77777777" w:rsidR="002140FE" w:rsidRPr="006C4F1F" w:rsidRDefault="002140FE" w:rsidP="00CD5731">
            <w:pPr>
              <w:pStyle w:val="TableParagraph"/>
              <w:spacing w:before="11"/>
              <w:rPr>
                <w:rFonts w:ascii="Times New Roman" w:hAnsi="Times New Roman" w:cs="Times New Roman"/>
                <w:b/>
                <w:sz w:val="19"/>
              </w:rPr>
            </w:pPr>
          </w:p>
          <w:p w14:paraId="1F877411" w14:textId="77777777" w:rsidR="002140FE" w:rsidRPr="006C4F1F" w:rsidRDefault="002140FE" w:rsidP="00CD5731">
            <w:pPr>
              <w:pStyle w:val="TableParagraph"/>
              <w:rPr>
                <w:rFonts w:ascii="Times New Roman" w:hAnsi="Times New Roman" w:cs="Times New Roman"/>
              </w:rPr>
            </w:pPr>
          </w:p>
        </w:tc>
      </w:tr>
    </w:tbl>
    <w:p w14:paraId="037D5305" w14:textId="77777777" w:rsidR="002140FE" w:rsidRPr="006C4F1F" w:rsidRDefault="002140FE" w:rsidP="002140FE">
      <w:pPr>
        <w:pStyle w:val="BodyText"/>
        <w:rPr>
          <w:rFonts w:ascii="Times New Roman" w:hAnsi="Times New Roman" w:cs="Times New Roman"/>
          <w:b w:val="0"/>
          <w:sz w:val="20"/>
        </w:rPr>
      </w:pPr>
    </w:p>
    <w:p w14:paraId="2E840CF8" w14:textId="77777777" w:rsidR="00524B33" w:rsidRDefault="00524B33"/>
    <w:sectPr w:rsidR="00524B33"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574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9E"/>
    <w:rsid w:val="002140FE"/>
    <w:rsid w:val="003B26B0"/>
    <w:rsid w:val="00454CD5"/>
    <w:rsid w:val="00524B33"/>
    <w:rsid w:val="006359C8"/>
    <w:rsid w:val="00F2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C4FE"/>
  <w15:chartTrackingRefBased/>
  <w15:docId w15:val="{D1A96373-2AB0-4BD6-87F2-26ECEB86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FE"/>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40FE"/>
    <w:rPr>
      <w:b/>
      <w:bCs/>
      <w:sz w:val="32"/>
      <w:szCs w:val="32"/>
    </w:rPr>
  </w:style>
  <w:style w:type="character" w:customStyle="1" w:styleId="BodyTextChar">
    <w:name w:val="Body Text Char"/>
    <w:basedOn w:val="DefaultParagraphFont"/>
    <w:link w:val="BodyText"/>
    <w:uiPriority w:val="1"/>
    <w:rsid w:val="002140FE"/>
    <w:rPr>
      <w:rFonts w:ascii="Calibri" w:eastAsia="Calibri" w:hAnsi="Calibri" w:cs="Calibri"/>
      <w:b/>
      <w:bCs/>
      <w:kern w:val="0"/>
      <w:sz w:val="32"/>
      <w:szCs w:val="32"/>
      <w14:ligatures w14:val="none"/>
    </w:rPr>
  </w:style>
  <w:style w:type="paragraph" w:customStyle="1" w:styleId="TableParagraph">
    <w:name w:val="Table Paragraph"/>
    <w:basedOn w:val="Normal"/>
    <w:uiPriority w:val="1"/>
    <w:qFormat/>
    <w:rsid w:val="002140FE"/>
  </w:style>
  <w:style w:type="character" w:styleId="Hyperlink">
    <w:name w:val="Hyperlink"/>
    <w:basedOn w:val="DefaultParagraphFont"/>
    <w:uiPriority w:val="99"/>
    <w:unhideWhenUsed/>
    <w:rsid w:val="00214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Nandini Sen</dc:creator>
  <cp:keywords/>
  <dc:description/>
  <cp:lastModifiedBy>Nandini Sen</cp:lastModifiedBy>
  <cp:revision>2</cp:revision>
  <dcterms:created xsi:type="dcterms:W3CDTF">2023-12-03T16:27:00Z</dcterms:created>
  <dcterms:modified xsi:type="dcterms:W3CDTF">2023-12-03T16:27:00Z</dcterms:modified>
</cp:coreProperties>
</file>