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2C9F" w14:textId="77777777" w:rsidR="00BA046F" w:rsidRPr="00223B4B" w:rsidRDefault="00BA046F" w:rsidP="00BA046F">
      <w:pPr>
        <w:pStyle w:val="BodyText"/>
        <w:ind w:left="220"/>
        <w:jc w:val="center"/>
        <w:rPr>
          <w:rFonts w:ascii="Times New Roman" w:hAnsi="Times New Roman" w:cs="Times New Roman"/>
          <w:b w:val="0"/>
          <w:sz w:val="20"/>
        </w:rPr>
      </w:pPr>
      <w:r>
        <w:rPr>
          <w:rFonts w:ascii="Times New Roman" w:hAnsi="Times New Roman" w:cs="Times New Roman"/>
          <w:noProof/>
        </w:rPr>
        <w:drawing>
          <wp:anchor distT="0" distB="0" distL="0" distR="0" simplePos="0" relativeHeight="251659264" behindDoc="0" locked="0" layoutInCell="1" allowOverlap="1" wp14:anchorId="033AD553" wp14:editId="0316781E">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100ADBC3" wp14:editId="74D95DFE">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C4F1F">
        <w:rPr>
          <w:rFonts w:ascii="Times New Roman" w:hAnsi="Times New Roman" w:cs="Times New Roman"/>
          <w:sz w:val="28"/>
        </w:rPr>
        <w:t>Bharati College</w:t>
      </w:r>
    </w:p>
    <w:p w14:paraId="3A4693CC" w14:textId="77777777" w:rsidR="00BA046F" w:rsidRPr="006C4F1F" w:rsidRDefault="00BA046F" w:rsidP="00BA046F">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Pr>
          <w:rFonts w:ascii="Times New Roman" w:hAnsi="Times New Roman" w:cs="Times New Roman"/>
          <w:b/>
          <w:sz w:val="28"/>
        </w:rPr>
        <w:t xml:space="preserve"> </w:t>
      </w:r>
      <w:r w:rsidRPr="006C4F1F">
        <w:rPr>
          <w:rFonts w:ascii="Times New Roman" w:hAnsi="Times New Roman" w:cs="Times New Roman"/>
          <w:b/>
          <w:sz w:val="28"/>
        </w:rPr>
        <w:t>of</w:t>
      </w:r>
      <w:r>
        <w:rPr>
          <w:rFonts w:ascii="Times New Roman" w:hAnsi="Times New Roman" w:cs="Times New Roman"/>
          <w:b/>
          <w:sz w:val="28"/>
        </w:rPr>
        <w:t xml:space="preserve"> </w:t>
      </w:r>
      <w:r w:rsidRPr="006C4F1F">
        <w:rPr>
          <w:rFonts w:ascii="Times New Roman" w:hAnsi="Times New Roman" w:cs="Times New Roman"/>
          <w:b/>
          <w:sz w:val="28"/>
        </w:rPr>
        <w:t>Delhi)</w:t>
      </w:r>
    </w:p>
    <w:p w14:paraId="40A0D040" w14:textId="77777777" w:rsidR="00BA046F" w:rsidRDefault="00BA046F" w:rsidP="00BA046F">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Delhi- 100058</w:t>
      </w:r>
    </w:p>
    <w:p w14:paraId="74620A9A" w14:textId="77777777" w:rsidR="00BA046F" w:rsidRPr="006C4F1F" w:rsidRDefault="00BA046F" w:rsidP="00BA046F">
      <w:pPr>
        <w:ind w:left="3458" w:right="3005"/>
        <w:rPr>
          <w:rFonts w:ascii="Times New Roman" w:hAnsi="Times New Roman" w:cs="Times New Roman"/>
          <w:sz w:val="28"/>
          <w:lang w:val="de-DE"/>
        </w:rPr>
      </w:pPr>
      <w:hyperlink r:id="rId7" w:history="1">
        <w:r w:rsidRPr="006C4F1F">
          <w:rPr>
            <w:rStyle w:val="Hyperlink"/>
            <w:rFonts w:ascii="Times New Roman" w:hAnsi="Times New Roman" w:cs="Times New Roman"/>
            <w:sz w:val="28"/>
            <w:lang w:val="de-DE"/>
          </w:rPr>
          <w:t>www.bharaticollege.du.ac.</w:t>
        </w:r>
      </w:hyperlink>
      <w:r w:rsidRPr="006C4F1F">
        <w:rPr>
          <w:rFonts w:ascii="Times New Roman" w:hAnsi="Times New Roman" w:cs="Times New Roman"/>
          <w:color w:val="0000FF"/>
          <w:sz w:val="28"/>
          <w:u w:val="single" w:color="0000FF"/>
          <w:lang w:val="de-DE"/>
        </w:rPr>
        <w:t>in</w:t>
      </w:r>
    </w:p>
    <w:p w14:paraId="703DB09A" w14:textId="77777777" w:rsidR="00BA046F" w:rsidRPr="006C4F1F" w:rsidRDefault="00BA046F" w:rsidP="00BA046F">
      <w:pPr>
        <w:pStyle w:val="BodyText"/>
        <w:rPr>
          <w:rFonts w:ascii="Times New Roman" w:hAnsi="Times New Roman" w:cs="Times New Roman"/>
          <w:b w:val="0"/>
          <w:sz w:val="25"/>
          <w:lang w:val="de-DE"/>
        </w:rPr>
      </w:pPr>
    </w:p>
    <w:p w14:paraId="09ACEB20" w14:textId="4C770F5D" w:rsidR="00BA046F" w:rsidRPr="006C4F1F" w:rsidRDefault="00BA046F" w:rsidP="00BA046F">
      <w:pPr>
        <w:pStyle w:val="BodyText"/>
        <w:spacing w:before="35"/>
        <w:ind w:left="1521"/>
        <w:rPr>
          <w:rFonts w:ascii="Times New Roman" w:hAnsi="Times New Roman" w:cs="Times New Roman"/>
        </w:rPr>
      </w:pPr>
      <w:r w:rsidRPr="006C4F1F">
        <w:rPr>
          <w:rFonts w:ascii="Times New Roman" w:hAnsi="Times New Roman" w:cs="Times New Roman"/>
        </w:rPr>
        <w:t>Lesson</w:t>
      </w:r>
      <w:r>
        <w:rPr>
          <w:rFonts w:ascii="Times New Roman" w:hAnsi="Times New Roman" w:cs="Times New Roman"/>
        </w:rPr>
        <w:t xml:space="preserve"> </w:t>
      </w:r>
      <w:r w:rsidRPr="006C4F1F">
        <w:rPr>
          <w:rFonts w:ascii="Times New Roman" w:hAnsi="Times New Roman" w:cs="Times New Roman"/>
        </w:rPr>
        <w:t>Plan</w:t>
      </w:r>
      <w:r>
        <w:rPr>
          <w:rFonts w:ascii="Times New Roman" w:hAnsi="Times New Roman" w:cs="Times New Roman"/>
        </w:rPr>
        <w:t xml:space="preserve"> </w:t>
      </w:r>
      <w:r w:rsidRPr="006C4F1F">
        <w:rPr>
          <w:rFonts w:ascii="Times New Roman" w:hAnsi="Times New Roman" w:cs="Times New Roman"/>
        </w:rPr>
        <w:t>(</w:t>
      </w:r>
      <w:r w:rsidR="00DB5F65">
        <w:rPr>
          <w:rFonts w:ascii="Times New Roman" w:hAnsi="Times New Roman" w:cs="Times New Roman"/>
        </w:rPr>
        <w:t>DSE</w:t>
      </w:r>
      <w:r w:rsidRPr="006C4F1F">
        <w:rPr>
          <w:rFonts w:ascii="Times New Roman" w:hAnsi="Times New Roman" w:cs="Times New Roman"/>
        </w:rPr>
        <w:t>,</w:t>
      </w:r>
      <w:r>
        <w:rPr>
          <w:rFonts w:ascii="Times New Roman" w:hAnsi="Times New Roman" w:cs="Times New Roman"/>
        </w:rPr>
        <w:t xml:space="preserve"> </w:t>
      </w:r>
      <w:r w:rsidRPr="006C4F1F">
        <w:rPr>
          <w:rFonts w:ascii="Times New Roman" w:hAnsi="Times New Roman" w:cs="Times New Roman"/>
        </w:rPr>
        <w:t xml:space="preserve">Semester </w:t>
      </w:r>
      <w:r w:rsidR="002D5416">
        <w:rPr>
          <w:rFonts w:ascii="Times New Roman" w:hAnsi="Times New Roman" w:cs="Times New Roman"/>
        </w:rPr>
        <w:t>VI</w:t>
      </w:r>
      <w:r w:rsidRPr="006C4F1F">
        <w:rPr>
          <w:rFonts w:ascii="Times New Roman" w:hAnsi="Times New Roman" w:cs="Times New Roman"/>
        </w:rPr>
        <w:t>,</w:t>
      </w:r>
      <w:r>
        <w:rPr>
          <w:rFonts w:ascii="Times New Roman" w:hAnsi="Times New Roman" w:cs="Times New Roman"/>
        </w:rPr>
        <w:t xml:space="preserve"> </w:t>
      </w:r>
      <w:r w:rsidR="002D5416">
        <w:rPr>
          <w:rFonts w:ascii="Times New Roman" w:hAnsi="Times New Roman" w:cs="Times New Roman"/>
        </w:rPr>
        <w:t>Jan</w:t>
      </w:r>
      <w:r>
        <w:rPr>
          <w:rFonts w:ascii="Times New Roman" w:hAnsi="Times New Roman" w:cs="Times New Roman"/>
        </w:rPr>
        <w:t xml:space="preserve"> </w:t>
      </w:r>
      <w:r w:rsidRPr="006C4F1F">
        <w:rPr>
          <w:rFonts w:ascii="Times New Roman" w:hAnsi="Times New Roman" w:cs="Times New Roman"/>
        </w:rPr>
        <w:t>to</w:t>
      </w:r>
      <w:r>
        <w:rPr>
          <w:rFonts w:ascii="Times New Roman" w:hAnsi="Times New Roman" w:cs="Times New Roman"/>
        </w:rPr>
        <w:t xml:space="preserve"> </w:t>
      </w:r>
      <w:r w:rsidR="002D5416">
        <w:rPr>
          <w:rFonts w:ascii="Times New Roman" w:hAnsi="Times New Roman" w:cs="Times New Roman"/>
        </w:rPr>
        <w:t>May</w:t>
      </w:r>
      <w:r w:rsidRPr="006C4F1F">
        <w:rPr>
          <w:rFonts w:ascii="Times New Roman" w:hAnsi="Times New Roman" w:cs="Times New Roman"/>
        </w:rPr>
        <w:t>202</w:t>
      </w:r>
      <w:r w:rsidR="002D5416">
        <w:rPr>
          <w:rFonts w:ascii="Times New Roman" w:hAnsi="Times New Roman" w:cs="Times New Roman"/>
        </w:rPr>
        <w:t>3</w:t>
      </w:r>
      <w:r w:rsidRPr="006C4F1F">
        <w:rPr>
          <w:rFonts w:ascii="Times New Roman" w:hAnsi="Times New Roman" w:cs="Times New Roman"/>
        </w:rPr>
        <w:t>)</w:t>
      </w:r>
    </w:p>
    <w:p w14:paraId="49C4E2BF" w14:textId="77777777" w:rsidR="00BA046F" w:rsidRPr="006C4F1F" w:rsidRDefault="00BA046F" w:rsidP="00BA046F">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BA046F" w:rsidRPr="006C4F1F" w14:paraId="3F0A625D" w14:textId="77777777" w:rsidTr="00AB629D">
        <w:trPr>
          <w:trHeight w:val="1075"/>
        </w:trPr>
        <w:tc>
          <w:tcPr>
            <w:tcW w:w="1335" w:type="dxa"/>
            <w:shd w:val="clear" w:color="auto" w:fill="BEBEBE"/>
          </w:tcPr>
          <w:p w14:paraId="213B951A" w14:textId="77777777" w:rsidR="00BA046F" w:rsidRPr="006C4F1F" w:rsidRDefault="00BA046F" w:rsidP="00AB629D">
            <w:pPr>
              <w:pStyle w:val="TableParagraph"/>
              <w:ind w:left="107" w:right="417"/>
              <w:rPr>
                <w:rFonts w:ascii="Times New Roman" w:hAnsi="Times New Roman" w:cs="Times New Roman"/>
                <w:b/>
              </w:rPr>
            </w:pPr>
            <w:r w:rsidRPr="006C4F1F">
              <w:rPr>
                <w:rFonts w:ascii="Times New Roman" w:hAnsi="Times New Roman" w:cs="Times New Roman"/>
                <w:b/>
              </w:rPr>
              <w:t>Name of</w:t>
            </w:r>
            <w:r>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05D3C683" w14:textId="77777777" w:rsidR="00BA046F" w:rsidRPr="006C4F1F" w:rsidRDefault="00BA046F" w:rsidP="00AB629D">
            <w:pPr>
              <w:pStyle w:val="TableParagraph"/>
              <w:ind w:left="1101"/>
              <w:rPr>
                <w:rFonts w:ascii="Times New Roman" w:hAnsi="Times New Roman" w:cs="Times New Roman"/>
              </w:rPr>
            </w:pPr>
            <w:proofErr w:type="spellStart"/>
            <w:proofErr w:type="gramStart"/>
            <w:r>
              <w:rPr>
                <w:rFonts w:ascii="Times New Roman" w:hAnsi="Times New Roman" w:cs="Times New Roman"/>
              </w:rPr>
              <w:t>Dr.Anuranjita</w:t>
            </w:r>
            <w:proofErr w:type="spellEnd"/>
            <w:proofErr w:type="gramEnd"/>
            <w:r>
              <w:rPr>
                <w:rFonts w:ascii="Times New Roman" w:hAnsi="Times New Roman" w:cs="Times New Roman"/>
              </w:rPr>
              <w:t xml:space="preserve"> Wadhwa</w:t>
            </w:r>
          </w:p>
        </w:tc>
        <w:tc>
          <w:tcPr>
            <w:tcW w:w="1700" w:type="dxa"/>
            <w:gridSpan w:val="2"/>
            <w:shd w:val="clear" w:color="auto" w:fill="BEBEBE"/>
          </w:tcPr>
          <w:p w14:paraId="28734EAE" w14:textId="77777777" w:rsidR="00BA046F" w:rsidRPr="002023A9" w:rsidRDefault="00BA046F" w:rsidP="00AB629D">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6A9E40CD" w14:textId="77777777" w:rsidR="00BA046F" w:rsidRPr="006C4F1F" w:rsidRDefault="00BA046F" w:rsidP="00AB629D">
            <w:pPr>
              <w:pStyle w:val="TableParagraph"/>
              <w:spacing w:before="11"/>
              <w:rPr>
                <w:rFonts w:ascii="Times New Roman" w:hAnsi="Times New Roman" w:cs="Times New Roman"/>
                <w:b/>
                <w:sz w:val="21"/>
              </w:rPr>
            </w:pPr>
          </w:p>
          <w:p w14:paraId="5428DF46" w14:textId="77777777" w:rsidR="00BA046F" w:rsidRPr="006C4F1F" w:rsidRDefault="00BA046F" w:rsidP="00AB629D">
            <w:pPr>
              <w:pStyle w:val="TableParagraph"/>
              <w:ind w:right="652"/>
              <w:rPr>
                <w:rFonts w:ascii="Times New Roman" w:hAnsi="Times New Roman" w:cs="Times New Roman"/>
              </w:rPr>
            </w:pPr>
            <w:r>
              <w:rPr>
                <w:rFonts w:ascii="Times New Roman" w:hAnsi="Times New Roman" w:cs="Times New Roman"/>
              </w:rPr>
              <w:t>Political    Science</w:t>
            </w:r>
            <w:r w:rsidRPr="006C4F1F">
              <w:rPr>
                <w:rFonts w:ascii="Times New Roman" w:hAnsi="Times New Roman" w:cs="Times New Roman"/>
              </w:rPr>
              <w:t>____________</w:t>
            </w:r>
          </w:p>
        </w:tc>
      </w:tr>
      <w:tr w:rsidR="00BA046F" w:rsidRPr="006C4F1F" w14:paraId="3F466CC8" w14:textId="77777777" w:rsidTr="00AB629D">
        <w:trPr>
          <w:trHeight w:val="537"/>
        </w:trPr>
        <w:tc>
          <w:tcPr>
            <w:tcW w:w="1335" w:type="dxa"/>
            <w:shd w:val="clear" w:color="auto" w:fill="BEBEBE"/>
          </w:tcPr>
          <w:p w14:paraId="0C6C4CC6" w14:textId="77777777" w:rsidR="00BA046F" w:rsidRPr="006C4F1F" w:rsidRDefault="00BA046F" w:rsidP="00AB629D">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31CA0A3E" w14:textId="77777777" w:rsidR="00BA046F" w:rsidRPr="006C4F1F" w:rsidRDefault="00BA046F" w:rsidP="00AB629D">
            <w:pPr>
              <w:pStyle w:val="TableParagraph"/>
              <w:spacing w:line="268" w:lineRule="exact"/>
              <w:ind w:left="1223"/>
              <w:rPr>
                <w:rFonts w:ascii="Times New Roman" w:hAnsi="Times New Roman" w:cs="Times New Roman"/>
              </w:rPr>
            </w:pPr>
            <w:r>
              <w:rPr>
                <w:rFonts w:ascii="Times New Roman" w:hAnsi="Times New Roman" w:cs="Times New Roman"/>
              </w:rPr>
              <w:t>B.A.(Prog)</w:t>
            </w:r>
          </w:p>
        </w:tc>
        <w:tc>
          <w:tcPr>
            <w:tcW w:w="1700" w:type="dxa"/>
            <w:gridSpan w:val="2"/>
            <w:shd w:val="clear" w:color="auto" w:fill="BEBEBE"/>
          </w:tcPr>
          <w:p w14:paraId="2EF7BCD9" w14:textId="77777777" w:rsidR="00BA046F" w:rsidRPr="002023A9" w:rsidRDefault="00BA046F" w:rsidP="00AB629D">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71149FE1" w14:textId="5F8E8E4B" w:rsidR="00BA046F" w:rsidRPr="006C4F1F" w:rsidRDefault="00BA046F" w:rsidP="00AB629D">
            <w:pPr>
              <w:pStyle w:val="TableParagraph"/>
              <w:spacing w:line="268" w:lineRule="exact"/>
              <w:ind w:left="654" w:right="652"/>
              <w:jc w:val="center"/>
              <w:rPr>
                <w:rFonts w:ascii="Times New Roman" w:hAnsi="Times New Roman" w:cs="Times New Roman"/>
              </w:rPr>
            </w:pPr>
            <w:r>
              <w:rPr>
                <w:rFonts w:ascii="Times New Roman" w:hAnsi="Times New Roman" w:cs="Times New Roman"/>
              </w:rPr>
              <w:t>V</w:t>
            </w:r>
            <w:r w:rsidR="0023455E">
              <w:rPr>
                <w:rFonts w:ascii="Times New Roman" w:hAnsi="Times New Roman" w:cs="Times New Roman"/>
              </w:rPr>
              <w:t>I</w:t>
            </w:r>
          </w:p>
        </w:tc>
      </w:tr>
      <w:tr w:rsidR="00BA046F" w:rsidRPr="006C4F1F" w14:paraId="0E750B8B" w14:textId="77777777" w:rsidTr="00AB629D">
        <w:trPr>
          <w:trHeight w:val="537"/>
        </w:trPr>
        <w:tc>
          <w:tcPr>
            <w:tcW w:w="1335" w:type="dxa"/>
            <w:shd w:val="clear" w:color="auto" w:fill="BEBEBE"/>
          </w:tcPr>
          <w:p w14:paraId="0BC7F9D2" w14:textId="77777777" w:rsidR="00BA046F" w:rsidRPr="006C4F1F" w:rsidRDefault="00BA046F" w:rsidP="00AB629D">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11C79381" w14:textId="60D16128" w:rsidR="00BA046F" w:rsidRPr="006C4F1F" w:rsidRDefault="0023455E" w:rsidP="00AB629D">
            <w:pPr>
              <w:pStyle w:val="TableParagraph"/>
              <w:spacing w:line="249" w:lineRule="exact"/>
              <w:ind w:left="1101"/>
              <w:rPr>
                <w:rFonts w:ascii="Times New Roman" w:hAnsi="Times New Roman" w:cs="Times New Roman"/>
              </w:rPr>
            </w:pPr>
            <w:r>
              <w:rPr>
                <w:rFonts w:ascii="Times New Roman" w:hAnsi="Times New Roman" w:cs="Times New Roman"/>
              </w:rPr>
              <w:t>Democracy and</w:t>
            </w:r>
            <w:r w:rsidR="00AB0901">
              <w:rPr>
                <w:rFonts w:ascii="Times New Roman" w:hAnsi="Times New Roman" w:cs="Times New Roman"/>
              </w:rPr>
              <w:t xml:space="preserve"> Governance in India</w:t>
            </w:r>
          </w:p>
        </w:tc>
        <w:tc>
          <w:tcPr>
            <w:tcW w:w="1700" w:type="dxa"/>
            <w:gridSpan w:val="2"/>
            <w:shd w:val="clear" w:color="auto" w:fill="BEBEBE"/>
          </w:tcPr>
          <w:p w14:paraId="307287C4" w14:textId="77777777" w:rsidR="00BA046F" w:rsidRPr="006C4F1F" w:rsidRDefault="00BA046F" w:rsidP="00AB629D">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34CF441E" w14:textId="77777777" w:rsidR="00BA046F" w:rsidRPr="006C4F1F" w:rsidRDefault="00BA046F" w:rsidP="00AB629D">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2022-2023</w:t>
            </w:r>
          </w:p>
        </w:tc>
      </w:tr>
      <w:tr w:rsidR="00BA046F" w:rsidRPr="006C4F1F" w14:paraId="376C200C" w14:textId="77777777" w:rsidTr="00AB629D">
        <w:trPr>
          <w:trHeight w:val="537"/>
        </w:trPr>
        <w:tc>
          <w:tcPr>
            <w:tcW w:w="10461" w:type="dxa"/>
            <w:gridSpan w:val="6"/>
            <w:shd w:val="clear" w:color="auto" w:fill="BEBEBE"/>
          </w:tcPr>
          <w:p w14:paraId="3B488267" w14:textId="77777777" w:rsidR="00BA046F" w:rsidRPr="006C4F1F" w:rsidRDefault="00BA046F" w:rsidP="00AB629D">
            <w:pPr>
              <w:pStyle w:val="TableParagraph"/>
              <w:spacing w:before="11"/>
              <w:rPr>
                <w:rFonts w:ascii="Times New Roman" w:hAnsi="Times New Roman" w:cs="Times New Roman"/>
                <w:b/>
                <w:sz w:val="21"/>
              </w:rPr>
            </w:pPr>
          </w:p>
          <w:p w14:paraId="67BF7804" w14:textId="77777777" w:rsidR="00BA046F" w:rsidRPr="006C4F1F" w:rsidRDefault="00BA046F" w:rsidP="00AB629D">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Objectives</w:t>
            </w:r>
          </w:p>
        </w:tc>
      </w:tr>
      <w:tr w:rsidR="00BA046F" w:rsidRPr="006C4F1F" w14:paraId="387FD43B" w14:textId="77777777" w:rsidTr="00AB629D">
        <w:trPr>
          <w:trHeight w:val="1634"/>
        </w:trPr>
        <w:tc>
          <w:tcPr>
            <w:tcW w:w="10461" w:type="dxa"/>
            <w:gridSpan w:val="6"/>
          </w:tcPr>
          <w:p w14:paraId="4A164A18" w14:textId="77777777" w:rsidR="00BA046F" w:rsidRPr="006C4F1F" w:rsidRDefault="00BA046F" w:rsidP="00AB629D">
            <w:pPr>
              <w:pStyle w:val="TableParagraph"/>
              <w:rPr>
                <w:rFonts w:ascii="Times New Roman" w:hAnsi="Times New Roman" w:cs="Times New Roman"/>
                <w:b/>
              </w:rPr>
            </w:pPr>
          </w:p>
          <w:p w14:paraId="54255D79" w14:textId="3E1F1E2F" w:rsidR="00BA046F" w:rsidRPr="006C4F1F" w:rsidRDefault="00BA046F" w:rsidP="00AB629D">
            <w:pPr>
              <w:pStyle w:val="TableParagraph"/>
              <w:spacing w:before="11"/>
              <w:rPr>
                <w:rFonts w:ascii="Times New Roman" w:hAnsi="Times New Roman" w:cs="Times New Roman"/>
              </w:rPr>
            </w:pPr>
            <w:r>
              <w:t>This course aims to explain the relationship between the institutional aspects of democracy, the constitutional framework within which they are expected to function, and the manner in which political economy and political development, and civil society and social movements have an impact on patterns of governance. It further aims to give students the conceptual tools to understand how democracy as a model of governance can be complimented by institution building</w:t>
            </w:r>
            <w:r>
              <w:t>.</w:t>
            </w:r>
          </w:p>
        </w:tc>
      </w:tr>
      <w:tr w:rsidR="00BA046F" w:rsidRPr="006C4F1F" w14:paraId="2DF7FD5B" w14:textId="77777777" w:rsidTr="00AB629D">
        <w:trPr>
          <w:trHeight w:val="537"/>
        </w:trPr>
        <w:tc>
          <w:tcPr>
            <w:tcW w:w="10461" w:type="dxa"/>
            <w:gridSpan w:val="6"/>
            <w:shd w:val="clear" w:color="auto" w:fill="BEBEBE"/>
          </w:tcPr>
          <w:p w14:paraId="1AFDBD25" w14:textId="77777777" w:rsidR="00BA046F" w:rsidRPr="006C4F1F" w:rsidRDefault="00BA046F" w:rsidP="00AB629D">
            <w:pPr>
              <w:pStyle w:val="TableParagraph"/>
              <w:spacing w:before="11"/>
              <w:rPr>
                <w:rFonts w:ascii="Times New Roman" w:hAnsi="Times New Roman" w:cs="Times New Roman"/>
                <w:b/>
                <w:sz w:val="21"/>
              </w:rPr>
            </w:pPr>
          </w:p>
          <w:p w14:paraId="134DE286" w14:textId="77777777" w:rsidR="00BA046F" w:rsidRPr="006C4F1F" w:rsidRDefault="00BA046F" w:rsidP="00AB629D">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Pr>
                <w:rFonts w:ascii="Times New Roman" w:hAnsi="Times New Roman" w:cs="Times New Roman"/>
                <w:b/>
              </w:rPr>
              <w:t xml:space="preserve"> </w:t>
            </w:r>
            <w:r w:rsidRPr="006C4F1F">
              <w:rPr>
                <w:rFonts w:ascii="Times New Roman" w:hAnsi="Times New Roman" w:cs="Times New Roman"/>
                <w:b/>
              </w:rPr>
              <w:t>Outcomes</w:t>
            </w:r>
          </w:p>
        </w:tc>
      </w:tr>
      <w:tr w:rsidR="00BA046F" w:rsidRPr="006C4F1F" w14:paraId="0DB44820" w14:textId="77777777" w:rsidTr="00AB629D">
        <w:trPr>
          <w:trHeight w:val="3012"/>
        </w:trPr>
        <w:tc>
          <w:tcPr>
            <w:tcW w:w="10461" w:type="dxa"/>
            <w:gridSpan w:val="6"/>
          </w:tcPr>
          <w:p w14:paraId="1DBF5B43" w14:textId="77777777" w:rsidR="00BA046F" w:rsidRPr="006C4F1F" w:rsidRDefault="00BA046F" w:rsidP="00AB629D">
            <w:pPr>
              <w:pStyle w:val="TableParagraph"/>
              <w:spacing w:line="268" w:lineRule="exact"/>
              <w:ind w:left="107"/>
              <w:rPr>
                <w:rFonts w:ascii="Times New Roman" w:hAnsi="Times New Roman" w:cs="Times New Roman"/>
              </w:rPr>
            </w:pPr>
          </w:p>
          <w:p w14:paraId="511CCC97" w14:textId="77777777" w:rsidR="00BA046F" w:rsidRPr="006C4F1F" w:rsidRDefault="00BA046F" w:rsidP="00AB629D">
            <w:pPr>
              <w:pStyle w:val="TableParagraph"/>
              <w:spacing w:line="268" w:lineRule="exact"/>
              <w:ind w:left="107"/>
              <w:rPr>
                <w:rFonts w:ascii="Times New Roman" w:hAnsi="Times New Roman" w:cs="Times New Roman"/>
              </w:rPr>
            </w:pPr>
          </w:p>
          <w:p w14:paraId="58E19FFC" w14:textId="77777777" w:rsidR="00BA046F" w:rsidRPr="006C4F1F" w:rsidRDefault="00BA046F" w:rsidP="00AB629D">
            <w:pPr>
              <w:pStyle w:val="TableParagraph"/>
              <w:tabs>
                <w:tab w:val="left" w:pos="1047"/>
              </w:tabs>
              <w:ind w:left="720"/>
              <w:rPr>
                <w:rFonts w:ascii="Times New Roman" w:hAnsi="Times New Roman" w:cs="Times New Roman"/>
              </w:rPr>
            </w:pPr>
          </w:p>
          <w:p w14:paraId="3385556D" w14:textId="77777777" w:rsidR="00BA046F" w:rsidRDefault="00BA046F" w:rsidP="00AB629D">
            <w:pPr>
              <w:pStyle w:val="TableParagraph"/>
              <w:tabs>
                <w:tab w:val="left" w:pos="1047"/>
              </w:tabs>
              <w:ind w:left="720"/>
            </w:pPr>
            <w:r>
              <w:t xml:space="preserve">On successful competition of the course, the students will be able to: </w:t>
            </w:r>
          </w:p>
          <w:p w14:paraId="181CAA9F" w14:textId="77777777" w:rsidR="00BA046F" w:rsidRDefault="00BA046F" w:rsidP="00AB629D">
            <w:pPr>
              <w:pStyle w:val="TableParagraph"/>
              <w:tabs>
                <w:tab w:val="left" w:pos="1047"/>
              </w:tabs>
              <w:ind w:left="720"/>
            </w:pPr>
            <w:r>
              <w:t xml:space="preserve">• Demonstrate knowledge of the constitutional structure of democracy in India </w:t>
            </w:r>
          </w:p>
          <w:p w14:paraId="52936D62" w14:textId="77777777" w:rsidR="00BA046F" w:rsidRDefault="00BA046F" w:rsidP="00AB629D">
            <w:pPr>
              <w:pStyle w:val="TableParagraph"/>
              <w:tabs>
                <w:tab w:val="left" w:pos="1047"/>
              </w:tabs>
              <w:ind w:left="720"/>
            </w:pPr>
            <w:r>
              <w:t xml:space="preserve">• Demonstrate knowledge of the working of the democratic institutions of governance such as Parliament, Courts, etc. </w:t>
            </w:r>
          </w:p>
          <w:p w14:paraId="099FE6E2" w14:textId="77777777" w:rsidR="00BA046F" w:rsidRDefault="00BA046F" w:rsidP="00AB629D">
            <w:pPr>
              <w:pStyle w:val="TableParagraph"/>
              <w:tabs>
                <w:tab w:val="left" w:pos="1047"/>
              </w:tabs>
              <w:ind w:left="720"/>
            </w:pPr>
            <w:r>
              <w:t xml:space="preserve">• Show awareness of policy making process within democratic institutions </w:t>
            </w:r>
          </w:p>
          <w:p w14:paraId="64D552A6" w14:textId="7CD81B65" w:rsidR="00BA046F" w:rsidRPr="006C4F1F" w:rsidRDefault="00BA046F" w:rsidP="00AB629D">
            <w:pPr>
              <w:pStyle w:val="TableParagraph"/>
              <w:tabs>
                <w:tab w:val="left" w:pos="1047"/>
              </w:tabs>
              <w:ind w:left="720"/>
              <w:rPr>
                <w:rFonts w:ascii="Times New Roman" w:hAnsi="Times New Roman" w:cs="Times New Roman"/>
              </w:rPr>
            </w:pPr>
            <w:r>
              <w:t>• Show awareness of institutional practices of regulation, lobbying, etc.</w:t>
            </w:r>
          </w:p>
          <w:p w14:paraId="66D0A45D" w14:textId="77777777" w:rsidR="00BA046F" w:rsidRPr="006C4F1F" w:rsidRDefault="00BA046F" w:rsidP="00AB629D">
            <w:pPr>
              <w:pStyle w:val="TableParagraph"/>
              <w:tabs>
                <w:tab w:val="left" w:pos="1047"/>
              </w:tabs>
              <w:ind w:left="720"/>
              <w:rPr>
                <w:rFonts w:ascii="Times New Roman" w:hAnsi="Times New Roman" w:cs="Times New Roman"/>
              </w:rPr>
            </w:pPr>
          </w:p>
          <w:p w14:paraId="6D3E64F7" w14:textId="77777777" w:rsidR="00BA046F" w:rsidRPr="006C4F1F" w:rsidRDefault="00BA046F" w:rsidP="00AB629D">
            <w:pPr>
              <w:pStyle w:val="TableParagraph"/>
              <w:tabs>
                <w:tab w:val="left" w:pos="1047"/>
              </w:tabs>
              <w:ind w:left="720"/>
              <w:rPr>
                <w:rFonts w:ascii="Times New Roman" w:hAnsi="Times New Roman" w:cs="Times New Roman"/>
              </w:rPr>
            </w:pPr>
          </w:p>
        </w:tc>
      </w:tr>
      <w:tr w:rsidR="00BA046F" w:rsidRPr="006C4F1F" w14:paraId="1FA0C399" w14:textId="77777777" w:rsidTr="00AB629D">
        <w:trPr>
          <w:trHeight w:val="1074"/>
        </w:trPr>
        <w:tc>
          <w:tcPr>
            <w:tcW w:w="10461" w:type="dxa"/>
            <w:gridSpan w:val="6"/>
            <w:shd w:val="clear" w:color="auto" w:fill="BEBEBE"/>
          </w:tcPr>
          <w:p w14:paraId="583FB8C8" w14:textId="77777777" w:rsidR="00BA046F" w:rsidRPr="00CE29B9" w:rsidRDefault="00BA046F" w:rsidP="00AB629D">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BA046F" w:rsidRPr="006C4F1F" w14:paraId="56BEA410" w14:textId="77777777" w:rsidTr="00AB629D">
        <w:trPr>
          <w:trHeight w:val="803"/>
        </w:trPr>
        <w:tc>
          <w:tcPr>
            <w:tcW w:w="1527" w:type="dxa"/>
            <w:gridSpan w:val="2"/>
            <w:shd w:val="clear" w:color="auto" w:fill="DAEDF3"/>
          </w:tcPr>
          <w:p w14:paraId="757C907B" w14:textId="77777777" w:rsidR="00BA046F" w:rsidRPr="006C4F1F" w:rsidRDefault="00BA046F" w:rsidP="00AB629D">
            <w:pPr>
              <w:pStyle w:val="TableParagraph"/>
              <w:spacing w:before="11"/>
              <w:rPr>
                <w:rFonts w:ascii="Times New Roman" w:hAnsi="Times New Roman" w:cs="Times New Roman"/>
                <w:b/>
                <w:sz w:val="21"/>
              </w:rPr>
            </w:pPr>
          </w:p>
          <w:p w14:paraId="46BFBEF6" w14:textId="77777777" w:rsidR="00BA046F" w:rsidRPr="006C4F1F" w:rsidRDefault="00BA046F" w:rsidP="00AB629D">
            <w:pPr>
              <w:pStyle w:val="TableParagraph"/>
              <w:ind w:left="316"/>
              <w:rPr>
                <w:rFonts w:ascii="Times New Roman" w:hAnsi="Times New Roman" w:cs="Times New Roman"/>
                <w:b/>
              </w:rPr>
            </w:pPr>
            <w:r w:rsidRPr="006C4F1F">
              <w:rPr>
                <w:rFonts w:ascii="Times New Roman" w:hAnsi="Times New Roman" w:cs="Times New Roman"/>
                <w:b/>
              </w:rPr>
              <w:t>Week</w:t>
            </w:r>
            <w:r>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450DBC02" w14:textId="77777777" w:rsidR="00BA046F" w:rsidRPr="006C4F1F" w:rsidRDefault="00BA046F" w:rsidP="00AB629D">
            <w:pPr>
              <w:pStyle w:val="TableParagraph"/>
              <w:spacing w:before="11"/>
              <w:rPr>
                <w:rFonts w:ascii="Times New Roman" w:hAnsi="Times New Roman" w:cs="Times New Roman"/>
                <w:b/>
                <w:sz w:val="21"/>
              </w:rPr>
            </w:pPr>
          </w:p>
          <w:p w14:paraId="3AF26DFF" w14:textId="77777777" w:rsidR="00BA046F" w:rsidRPr="006C4F1F" w:rsidRDefault="00BA046F" w:rsidP="00AB629D">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1729E3E" w14:textId="77777777" w:rsidR="00BA046F" w:rsidRPr="006C4F1F" w:rsidRDefault="00BA046F" w:rsidP="00AB629D">
            <w:pPr>
              <w:pStyle w:val="TableParagraph"/>
              <w:spacing w:before="11"/>
              <w:rPr>
                <w:rFonts w:ascii="Times New Roman" w:hAnsi="Times New Roman" w:cs="Times New Roman"/>
                <w:b/>
                <w:sz w:val="21"/>
              </w:rPr>
            </w:pPr>
          </w:p>
          <w:p w14:paraId="252D5265" w14:textId="77777777" w:rsidR="00BA046F" w:rsidRPr="006C4F1F" w:rsidRDefault="00BA046F" w:rsidP="00AB629D">
            <w:pPr>
              <w:pStyle w:val="TableParagraph"/>
              <w:ind w:left="877"/>
              <w:rPr>
                <w:rFonts w:ascii="Times New Roman" w:hAnsi="Times New Roman" w:cs="Times New Roman"/>
                <w:b/>
              </w:rPr>
            </w:pPr>
            <w:r w:rsidRPr="006C4F1F">
              <w:rPr>
                <w:rFonts w:ascii="Times New Roman" w:hAnsi="Times New Roman" w:cs="Times New Roman"/>
                <w:b/>
              </w:rPr>
              <w:t>Any</w:t>
            </w:r>
            <w:r>
              <w:rPr>
                <w:rFonts w:ascii="Times New Roman" w:hAnsi="Times New Roman" w:cs="Times New Roman"/>
                <w:b/>
              </w:rPr>
              <w:t xml:space="preserve"> </w:t>
            </w:r>
            <w:r w:rsidRPr="006C4F1F">
              <w:rPr>
                <w:rFonts w:ascii="Times New Roman" w:hAnsi="Times New Roman" w:cs="Times New Roman"/>
                <w:b/>
              </w:rPr>
              <w:t>Additional</w:t>
            </w:r>
            <w:r>
              <w:rPr>
                <w:rFonts w:ascii="Times New Roman" w:hAnsi="Times New Roman" w:cs="Times New Roman"/>
                <w:b/>
              </w:rPr>
              <w:t xml:space="preserve"> </w:t>
            </w:r>
            <w:r w:rsidRPr="006C4F1F">
              <w:rPr>
                <w:rFonts w:ascii="Times New Roman" w:hAnsi="Times New Roman" w:cs="Times New Roman"/>
                <w:b/>
              </w:rPr>
              <w:t>Information</w:t>
            </w:r>
          </w:p>
        </w:tc>
      </w:tr>
      <w:tr w:rsidR="00BA046F" w:rsidRPr="006C4F1F" w14:paraId="5E4342DB" w14:textId="77777777" w:rsidTr="00AB629D">
        <w:trPr>
          <w:trHeight w:val="983"/>
        </w:trPr>
        <w:tc>
          <w:tcPr>
            <w:tcW w:w="1527" w:type="dxa"/>
            <w:gridSpan w:val="2"/>
          </w:tcPr>
          <w:p w14:paraId="6AA8E811" w14:textId="77777777" w:rsidR="00BA046F" w:rsidRPr="006C4F1F" w:rsidRDefault="00BA046F" w:rsidP="00AB629D">
            <w:pPr>
              <w:pStyle w:val="TableParagraph"/>
              <w:spacing w:before="1"/>
              <w:ind w:left="107"/>
              <w:rPr>
                <w:rFonts w:ascii="Times New Roman" w:hAnsi="Times New Roman" w:cs="Times New Roman"/>
                <w:sz w:val="24"/>
              </w:rPr>
            </w:pPr>
            <w:r>
              <w:rPr>
                <w:rFonts w:ascii="Times New Roman" w:hAnsi="Times New Roman" w:cs="Times New Roman"/>
                <w:sz w:val="24"/>
              </w:rPr>
              <w:lastRenderedPageBreak/>
              <w:t>Week 1-2</w:t>
            </w:r>
          </w:p>
        </w:tc>
        <w:tc>
          <w:tcPr>
            <w:tcW w:w="4679" w:type="dxa"/>
            <w:gridSpan w:val="2"/>
          </w:tcPr>
          <w:p w14:paraId="25460159" w14:textId="176117F0" w:rsidR="00BA046F" w:rsidRDefault="00BA046F" w:rsidP="00BA046F">
            <w:pPr>
              <w:pStyle w:val="NormalWeb"/>
              <w:spacing w:before="240" w:beforeAutospacing="0" w:after="200" w:afterAutospacing="0"/>
              <w:jc w:val="both"/>
              <w:rPr>
                <w:b/>
              </w:rPr>
            </w:pPr>
            <w:r>
              <w:rPr>
                <w:b/>
              </w:rPr>
              <w:t xml:space="preserve">Unit </w:t>
            </w:r>
            <w:r>
              <w:rPr>
                <w:b/>
              </w:rPr>
              <w:t>1</w:t>
            </w:r>
          </w:p>
          <w:p w14:paraId="0F37FF9C" w14:textId="05082A28" w:rsidR="00BA046F" w:rsidRDefault="00BA046F" w:rsidP="00BA046F">
            <w:pPr>
              <w:pStyle w:val="NormalWeb"/>
              <w:spacing w:before="240" w:beforeAutospacing="0" w:after="200" w:afterAutospacing="0"/>
              <w:jc w:val="both"/>
              <w:rPr>
                <w:b/>
              </w:rPr>
            </w:pPr>
            <w:r>
              <w:rPr>
                <w:b/>
              </w:rPr>
              <w:t>Structure and Process of Governance:</w:t>
            </w:r>
          </w:p>
          <w:p w14:paraId="47304D44" w14:textId="7255C4DB" w:rsidR="00BA046F" w:rsidRPr="006C4F1F" w:rsidRDefault="00BA046F" w:rsidP="00BA046F">
            <w:pPr>
              <w:pStyle w:val="TableParagraph"/>
              <w:spacing w:line="267" w:lineRule="exact"/>
              <w:ind w:left="720"/>
              <w:rPr>
                <w:rFonts w:ascii="Times New Roman" w:hAnsi="Times New Roman" w:cs="Times New Roman"/>
              </w:rPr>
            </w:pPr>
            <w:r>
              <w:t xml:space="preserve"> Indian Model of Democracy, Parliament, Party Politics and Electoral </w:t>
            </w:r>
            <w:proofErr w:type="spellStart"/>
            <w:r>
              <w:t>behaviour</w:t>
            </w:r>
            <w:proofErr w:type="spellEnd"/>
            <w:r>
              <w:t>, Federalism, The Supreme Court and Judicial Activism, Units of Local Governance (Grassroots Democracy) Political Communication ‐</w:t>
            </w:r>
            <w:proofErr w:type="spellStart"/>
            <w:proofErr w:type="gramStart"/>
            <w:r>
              <w:t>Nature,Forms</w:t>
            </w:r>
            <w:proofErr w:type="spellEnd"/>
            <w:proofErr w:type="gramEnd"/>
            <w:r>
              <w:t xml:space="preserve"> and Importance</w:t>
            </w:r>
          </w:p>
        </w:tc>
        <w:tc>
          <w:tcPr>
            <w:tcW w:w="4255" w:type="dxa"/>
            <w:gridSpan w:val="2"/>
          </w:tcPr>
          <w:p w14:paraId="2311003F" w14:textId="77777777" w:rsidR="00BA046F" w:rsidRPr="006C4F1F" w:rsidRDefault="00BA046F" w:rsidP="00AB629D">
            <w:pPr>
              <w:pStyle w:val="TableParagraph"/>
              <w:rPr>
                <w:rFonts w:ascii="Times New Roman" w:hAnsi="Times New Roman" w:cs="Times New Roman"/>
              </w:rPr>
            </w:pPr>
          </w:p>
        </w:tc>
      </w:tr>
      <w:tr w:rsidR="00BA046F" w:rsidRPr="006C4F1F" w14:paraId="268BFD8F" w14:textId="77777777" w:rsidTr="00AB629D">
        <w:trPr>
          <w:trHeight w:val="839"/>
        </w:trPr>
        <w:tc>
          <w:tcPr>
            <w:tcW w:w="1527" w:type="dxa"/>
            <w:gridSpan w:val="2"/>
          </w:tcPr>
          <w:p w14:paraId="5568C0D2" w14:textId="3CF82AA3" w:rsidR="00BA046F" w:rsidRPr="006C4F1F" w:rsidRDefault="00BA046F" w:rsidP="00AB629D">
            <w:pPr>
              <w:pStyle w:val="TableParagraph"/>
              <w:spacing w:line="268" w:lineRule="exact"/>
              <w:ind w:left="107"/>
              <w:rPr>
                <w:rFonts w:ascii="Times New Roman" w:hAnsi="Times New Roman" w:cs="Times New Roman"/>
              </w:rPr>
            </w:pPr>
            <w:r>
              <w:rPr>
                <w:rFonts w:ascii="Times New Roman" w:hAnsi="Times New Roman" w:cs="Times New Roman"/>
              </w:rPr>
              <w:t>Week 3-</w:t>
            </w:r>
            <w:r>
              <w:rPr>
                <w:rFonts w:ascii="Times New Roman" w:hAnsi="Times New Roman" w:cs="Times New Roman"/>
              </w:rPr>
              <w:t>7</w:t>
            </w:r>
          </w:p>
        </w:tc>
        <w:tc>
          <w:tcPr>
            <w:tcW w:w="4679" w:type="dxa"/>
            <w:gridSpan w:val="2"/>
          </w:tcPr>
          <w:p w14:paraId="2EBA1C65" w14:textId="77777777" w:rsidR="00BA046F" w:rsidRPr="00B66EEB" w:rsidRDefault="00BA046F" w:rsidP="00AB629D">
            <w:pPr>
              <w:spacing w:line="360" w:lineRule="auto"/>
              <w:ind w:firstLine="720"/>
              <w:jc w:val="both"/>
              <w:rPr>
                <w:rFonts w:ascii="Times New Roman" w:hAnsi="Times New Roman" w:cs="Times New Roman"/>
                <w:sz w:val="24"/>
                <w:szCs w:val="24"/>
              </w:rPr>
            </w:pPr>
            <w:r w:rsidRPr="00B66EEB">
              <w:rPr>
                <w:rFonts w:ascii="Times New Roman" w:hAnsi="Times New Roman" w:cs="Times New Roman"/>
                <w:sz w:val="24"/>
                <w:szCs w:val="24"/>
              </w:rPr>
              <w:t xml:space="preserve">Unit 2 </w:t>
            </w:r>
          </w:p>
          <w:p w14:paraId="03689E5E" w14:textId="33EBAE24" w:rsidR="00BA046F" w:rsidRDefault="00BA046F" w:rsidP="00BA046F">
            <w:pPr>
              <w:pStyle w:val="NormalWeb"/>
              <w:spacing w:before="13" w:beforeAutospacing="0" w:after="0" w:afterAutospacing="0"/>
              <w:ind w:left="1"/>
              <w:jc w:val="both"/>
              <w:rPr>
                <w:b/>
              </w:rPr>
            </w:pPr>
            <w:r>
              <w:rPr>
                <w:b/>
              </w:rPr>
              <w:t xml:space="preserve">Ideas, Interests and Institutions in Public Policy: </w:t>
            </w:r>
          </w:p>
          <w:p w14:paraId="5F902DAD" w14:textId="77777777" w:rsidR="00BA046F" w:rsidRDefault="00BA046F" w:rsidP="00BA046F">
            <w:pPr>
              <w:pStyle w:val="NormalWeb"/>
              <w:spacing w:before="13" w:beforeAutospacing="0" w:after="0" w:afterAutospacing="0"/>
              <w:ind w:left="1"/>
              <w:jc w:val="both"/>
            </w:pPr>
            <w:r>
              <w:t>a. Contextual Orientation of Policy Design</w:t>
            </w:r>
          </w:p>
          <w:p w14:paraId="39352229" w14:textId="77777777" w:rsidR="00BA046F" w:rsidRDefault="00BA046F" w:rsidP="00BA046F">
            <w:pPr>
              <w:pStyle w:val="NormalWeb"/>
              <w:spacing w:before="13" w:beforeAutospacing="0" w:after="0" w:afterAutospacing="0"/>
              <w:ind w:left="1"/>
              <w:jc w:val="both"/>
            </w:pPr>
            <w:r>
              <w:t xml:space="preserve"> b. Institutions of Policy Making</w:t>
            </w:r>
          </w:p>
          <w:p w14:paraId="466C5057" w14:textId="77777777" w:rsidR="00BA046F" w:rsidRDefault="00BA046F" w:rsidP="00BA046F">
            <w:pPr>
              <w:pStyle w:val="NormalWeb"/>
              <w:spacing w:before="13" w:beforeAutospacing="0" w:after="0" w:afterAutospacing="0"/>
              <w:ind w:left="1"/>
              <w:jc w:val="both"/>
            </w:pPr>
            <w:r>
              <w:t xml:space="preserve"> </w:t>
            </w:r>
          </w:p>
          <w:p w14:paraId="44530474" w14:textId="77777777" w:rsidR="00BA046F" w:rsidRDefault="00BA046F" w:rsidP="00BA046F">
            <w:pPr>
              <w:pStyle w:val="NormalWeb"/>
              <w:spacing w:before="13" w:beforeAutospacing="0" w:after="0" w:afterAutospacing="0"/>
              <w:ind w:left="1"/>
              <w:jc w:val="both"/>
            </w:pPr>
            <w:r>
              <w:t xml:space="preserve"> </w:t>
            </w:r>
            <w:r>
              <w:rPr>
                <w:b/>
              </w:rPr>
              <w:t>Regulatory Institution</w:t>
            </w:r>
            <w:r>
              <w:t xml:space="preserve"> – SEBI, TRAI, Competition Commission of India, Corporate Affairs.</w:t>
            </w:r>
          </w:p>
          <w:p w14:paraId="3FDEB0BB" w14:textId="77777777" w:rsidR="00BA046F" w:rsidRDefault="00BA046F" w:rsidP="00BA046F">
            <w:pPr>
              <w:pStyle w:val="NormalWeb"/>
              <w:spacing w:before="13" w:beforeAutospacing="0" w:after="0" w:afterAutospacing="0"/>
              <w:ind w:left="1"/>
              <w:jc w:val="both"/>
            </w:pPr>
            <w:r>
              <w:t xml:space="preserve"> </w:t>
            </w:r>
          </w:p>
          <w:p w14:paraId="5D2EC090" w14:textId="77777777" w:rsidR="00BA046F" w:rsidRDefault="00BA046F" w:rsidP="00BA046F">
            <w:pPr>
              <w:pStyle w:val="NormalWeb"/>
              <w:spacing w:before="13" w:beforeAutospacing="0" w:after="0" w:afterAutospacing="0"/>
              <w:ind w:left="1"/>
              <w:jc w:val="both"/>
            </w:pPr>
            <w:r>
              <w:t xml:space="preserve"> </w:t>
            </w:r>
            <w:r>
              <w:rPr>
                <w:b/>
              </w:rPr>
              <w:t>Lobbying Institutions</w:t>
            </w:r>
            <w:r>
              <w:t>: Chambers of Commerce and Industries, Trade Unions, Farmers Associations, etc.</w:t>
            </w:r>
          </w:p>
          <w:p w14:paraId="659E2ADA" w14:textId="77777777" w:rsidR="00BA046F" w:rsidRDefault="00BA046F" w:rsidP="00BA046F">
            <w:pPr>
              <w:pStyle w:val="NormalWeb"/>
              <w:spacing w:before="13" w:beforeAutospacing="0" w:after="0" w:afterAutospacing="0"/>
              <w:ind w:left="1"/>
              <w:jc w:val="both"/>
            </w:pPr>
          </w:p>
          <w:p w14:paraId="7FF972A0" w14:textId="77777777" w:rsidR="00BA046F" w:rsidRPr="006C4F1F" w:rsidRDefault="00BA046F" w:rsidP="00BA046F">
            <w:pPr>
              <w:pStyle w:val="TableParagraph"/>
              <w:ind w:left="720"/>
              <w:rPr>
                <w:rFonts w:ascii="Times New Roman" w:hAnsi="Times New Roman" w:cs="Times New Roman"/>
              </w:rPr>
            </w:pPr>
          </w:p>
        </w:tc>
        <w:tc>
          <w:tcPr>
            <w:tcW w:w="4255" w:type="dxa"/>
            <w:gridSpan w:val="2"/>
          </w:tcPr>
          <w:p w14:paraId="1FAF6395" w14:textId="77777777" w:rsidR="00BA046F" w:rsidRPr="006C4F1F" w:rsidRDefault="00BA046F" w:rsidP="00AB629D">
            <w:pPr>
              <w:pStyle w:val="TableParagraph"/>
              <w:rPr>
                <w:rFonts w:ascii="Times New Roman" w:hAnsi="Times New Roman" w:cs="Times New Roman"/>
              </w:rPr>
            </w:pPr>
            <w:r>
              <w:rPr>
                <w:rFonts w:ascii="Times New Roman" w:hAnsi="Times New Roman" w:cs="Times New Roman"/>
              </w:rPr>
              <w:t>Allocation of Assignment (September 2022)</w:t>
            </w:r>
          </w:p>
        </w:tc>
      </w:tr>
      <w:tr w:rsidR="00BA046F" w:rsidRPr="006C4F1F" w14:paraId="3DC15338" w14:textId="77777777" w:rsidTr="00AB629D">
        <w:trPr>
          <w:trHeight w:val="1021"/>
        </w:trPr>
        <w:tc>
          <w:tcPr>
            <w:tcW w:w="1527" w:type="dxa"/>
            <w:gridSpan w:val="2"/>
          </w:tcPr>
          <w:p w14:paraId="638B13CA" w14:textId="75BAA6C8" w:rsidR="00BA046F" w:rsidRPr="006C4F1F" w:rsidRDefault="00BA046F" w:rsidP="00AB629D">
            <w:pPr>
              <w:pStyle w:val="TableParagraph"/>
              <w:spacing w:line="268" w:lineRule="exact"/>
              <w:ind w:left="107"/>
              <w:rPr>
                <w:rFonts w:ascii="Times New Roman" w:hAnsi="Times New Roman" w:cs="Times New Roman"/>
              </w:rPr>
            </w:pPr>
            <w:r>
              <w:rPr>
                <w:rFonts w:ascii="Times New Roman" w:hAnsi="Times New Roman" w:cs="Times New Roman"/>
              </w:rPr>
              <w:t xml:space="preserve">Week </w:t>
            </w:r>
            <w:r>
              <w:rPr>
                <w:rFonts w:ascii="Times New Roman" w:hAnsi="Times New Roman" w:cs="Times New Roman"/>
              </w:rPr>
              <w:t>8</w:t>
            </w:r>
            <w:r>
              <w:rPr>
                <w:rFonts w:ascii="Times New Roman" w:hAnsi="Times New Roman" w:cs="Times New Roman"/>
              </w:rPr>
              <w:t>-</w:t>
            </w:r>
            <w:r>
              <w:rPr>
                <w:rFonts w:ascii="Times New Roman" w:hAnsi="Times New Roman" w:cs="Times New Roman"/>
              </w:rPr>
              <w:t>10</w:t>
            </w:r>
          </w:p>
        </w:tc>
        <w:tc>
          <w:tcPr>
            <w:tcW w:w="4679" w:type="dxa"/>
            <w:gridSpan w:val="2"/>
          </w:tcPr>
          <w:p w14:paraId="691C77E7" w14:textId="17343F11" w:rsidR="00BA046F" w:rsidRDefault="00BA046F" w:rsidP="00BA046F">
            <w:pPr>
              <w:pStyle w:val="NormalWeb"/>
              <w:spacing w:before="13" w:beforeAutospacing="0" w:after="0" w:afterAutospacing="0"/>
              <w:jc w:val="both"/>
              <w:rPr>
                <w:b/>
              </w:rPr>
            </w:pPr>
            <w:r>
              <w:rPr>
                <w:b/>
              </w:rPr>
              <w:t>Unit 3</w:t>
            </w:r>
          </w:p>
          <w:p w14:paraId="00A4117C" w14:textId="313F6BEF" w:rsidR="00BA046F" w:rsidRDefault="00BA046F" w:rsidP="00BA046F">
            <w:pPr>
              <w:pStyle w:val="NormalWeb"/>
              <w:spacing w:before="13" w:beforeAutospacing="0" w:after="0" w:afterAutospacing="0"/>
              <w:jc w:val="both"/>
            </w:pPr>
            <w:r>
              <w:rPr>
                <w:b/>
              </w:rPr>
              <w:t>Contemporary Political Economy of Development</w:t>
            </w:r>
            <w:r>
              <w:t xml:space="preserve"> </w:t>
            </w:r>
            <w:r>
              <w:rPr>
                <w:b/>
              </w:rPr>
              <w:t>in India:</w:t>
            </w:r>
            <w:r>
              <w:t xml:space="preserve"> </w:t>
            </w:r>
          </w:p>
          <w:p w14:paraId="6594844B" w14:textId="3BC7F238" w:rsidR="00BA046F" w:rsidRDefault="00BA046F" w:rsidP="00BA046F">
            <w:pPr>
              <w:pStyle w:val="NormalWeb"/>
              <w:spacing w:before="13" w:beforeAutospacing="0" w:after="0" w:afterAutospacing="0"/>
              <w:jc w:val="both"/>
            </w:pPr>
            <w:r>
              <w:t xml:space="preserve">Policy Debates over Models of Development in India, Recent trends of </w:t>
            </w:r>
            <w:proofErr w:type="spellStart"/>
            <w:r>
              <w:t>Liberalisation</w:t>
            </w:r>
            <w:proofErr w:type="spellEnd"/>
            <w:r>
              <w:t xml:space="preserve"> of Indian Economy in different sectors, E‐governance.</w:t>
            </w:r>
          </w:p>
          <w:p w14:paraId="0DA41AC0" w14:textId="77777777" w:rsidR="00BA046F" w:rsidRDefault="00BA046F" w:rsidP="00BA046F">
            <w:pPr>
              <w:pStyle w:val="NormalWeb"/>
              <w:spacing w:before="13" w:beforeAutospacing="0" w:after="0" w:afterAutospacing="0"/>
              <w:ind w:left="1"/>
              <w:jc w:val="both"/>
            </w:pPr>
          </w:p>
          <w:p w14:paraId="3823C113" w14:textId="77777777" w:rsidR="00BA046F" w:rsidRPr="006C4F1F" w:rsidRDefault="00BA046F" w:rsidP="00AB629D">
            <w:pPr>
              <w:pStyle w:val="TableParagraph"/>
              <w:ind w:left="107"/>
              <w:rPr>
                <w:rFonts w:ascii="Times New Roman" w:hAnsi="Times New Roman" w:cs="Times New Roman"/>
              </w:rPr>
            </w:pPr>
          </w:p>
        </w:tc>
        <w:tc>
          <w:tcPr>
            <w:tcW w:w="4255" w:type="dxa"/>
            <w:gridSpan w:val="2"/>
          </w:tcPr>
          <w:p w14:paraId="4EB2D5CF" w14:textId="6E779A14" w:rsidR="00BA046F" w:rsidRPr="006C4F1F" w:rsidRDefault="00BA046F" w:rsidP="00AB629D">
            <w:pPr>
              <w:pStyle w:val="TableParagraph"/>
              <w:spacing w:line="268" w:lineRule="exact"/>
              <w:rPr>
                <w:rFonts w:ascii="Times New Roman" w:hAnsi="Times New Roman" w:cs="Times New Roman"/>
              </w:rPr>
            </w:pPr>
            <w:r>
              <w:rPr>
                <w:rFonts w:ascii="Times New Roman" w:hAnsi="Times New Roman" w:cs="Times New Roman"/>
              </w:rPr>
              <w:t xml:space="preserve">Test </w:t>
            </w:r>
            <w:proofErr w:type="gramStart"/>
            <w:r>
              <w:rPr>
                <w:rFonts w:ascii="Times New Roman" w:hAnsi="Times New Roman" w:cs="Times New Roman"/>
              </w:rPr>
              <w:t xml:space="preserve">on  </w:t>
            </w:r>
            <w:r>
              <w:rPr>
                <w:rFonts w:ascii="Times New Roman" w:hAnsi="Times New Roman" w:cs="Times New Roman"/>
              </w:rPr>
              <w:t>Regulatory</w:t>
            </w:r>
            <w:proofErr w:type="gramEnd"/>
            <w:r>
              <w:rPr>
                <w:rFonts w:ascii="Times New Roman" w:hAnsi="Times New Roman" w:cs="Times New Roman"/>
              </w:rPr>
              <w:t>/Lobbying Institutions</w:t>
            </w:r>
            <w:r>
              <w:rPr>
                <w:rFonts w:ascii="Times New Roman" w:hAnsi="Times New Roman" w:cs="Times New Roman"/>
              </w:rPr>
              <w:t xml:space="preserve"> (October 2022)</w:t>
            </w:r>
          </w:p>
        </w:tc>
      </w:tr>
      <w:tr w:rsidR="00BA046F" w:rsidRPr="006C4F1F" w14:paraId="3C3A709E" w14:textId="77777777" w:rsidTr="00AB629D">
        <w:trPr>
          <w:trHeight w:val="1021"/>
        </w:trPr>
        <w:tc>
          <w:tcPr>
            <w:tcW w:w="1527" w:type="dxa"/>
            <w:gridSpan w:val="2"/>
          </w:tcPr>
          <w:p w14:paraId="3CA27033" w14:textId="6060CCAE" w:rsidR="00BA046F" w:rsidRDefault="00BA046F" w:rsidP="00AB629D">
            <w:pPr>
              <w:pStyle w:val="TableParagraph"/>
              <w:spacing w:line="268" w:lineRule="exact"/>
              <w:ind w:left="107"/>
              <w:rPr>
                <w:rFonts w:ascii="Times New Roman" w:hAnsi="Times New Roman" w:cs="Times New Roman"/>
              </w:rPr>
            </w:pPr>
            <w:r>
              <w:rPr>
                <w:rFonts w:ascii="Times New Roman" w:hAnsi="Times New Roman" w:cs="Times New Roman"/>
              </w:rPr>
              <w:t xml:space="preserve">Week </w:t>
            </w:r>
            <w:r>
              <w:rPr>
                <w:rFonts w:ascii="Times New Roman" w:hAnsi="Times New Roman" w:cs="Times New Roman"/>
              </w:rPr>
              <w:t>11</w:t>
            </w:r>
            <w:r>
              <w:rPr>
                <w:rFonts w:ascii="Times New Roman" w:hAnsi="Times New Roman" w:cs="Times New Roman"/>
              </w:rPr>
              <w:t>-1</w:t>
            </w:r>
            <w:r>
              <w:rPr>
                <w:rFonts w:ascii="Times New Roman" w:hAnsi="Times New Roman" w:cs="Times New Roman"/>
              </w:rPr>
              <w:t>3</w:t>
            </w:r>
          </w:p>
        </w:tc>
        <w:tc>
          <w:tcPr>
            <w:tcW w:w="4679" w:type="dxa"/>
            <w:gridSpan w:val="2"/>
          </w:tcPr>
          <w:p w14:paraId="4E1B433A" w14:textId="77777777" w:rsidR="00BA046F" w:rsidRDefault="00BA046F" w:rsidP="00BA046F">
            <w:pPr>
              <w:pStyle w:val="NormalWeb"/>
              <w:spacing w:before="13" w:beforeAutospacing="0" w:after="0" w:afterAutospacing="0"/>
              <w:ind w:left="1"/>
              <w:jc w:val="both"/>
            </w:pPr>
            <w:r>
              <w:t xml:space="preserve">Unit </w:t>
            </w:r>
            <w:r>
              <w:t>4</w:t>
            </w:r>
            <w:r>
              <w:t xml:space="preserve"> </w:t>
            </w:r>
          </w:p>
          <w:p w14:paraId="1732043D" w14:textId="77777777" w:rsidR="00BA046F" w:rsidRDefault="00BA046F" w:rsidP="00BA046F">
            <w:pPr>
              <w:pStyle w:val="NormalWeb"/>
              <w:spacing w:before="13" w:beforeAutospacing="0" w:after="0" w:afterAutospacing="0"/>
              <w:ind w:left="1"/>
              <w:jc w:val="both"/>
            </w:pPr>
            <w:r>
              <w:rPr>
                <w:b/>
              </w:rPr>
              <w:t>Dynamics of Civil Society:</w:t>
            </w:r>
            <w:r>
              <w:t xml:space="preserve"> </w:t>
            </w:r>
          </w:p>
          <w:p w14:paraId="60636960" w14:textId="06EEEE20" w:rsidR="00BA046F" w:rsidRDefault="00BA046F" w:rsidP="00BA046F">
            <w:pPr>
              <w:pStyle w:val="NormalWeb"/>
              <w:spacing w:before="13" w:beforeAutospacing="0" w:after="0" w:afterAutospacing="0"/>
              <w:ind w:left="1"/>
              <w:jc w:val="both"/>
            </w:pPr>
            <w:r>
              <w:t xml:space="preserve">New Social Movements and Various interests, Role of NGO’s, Understanding the political significance of Media and Popular Culture. </w:t>
            </w:r>
          </w:p>
          <w:p w14:paraId="60CE8262" w14:textId="77777777" w:rsidR="00BA046F" w:rsidRDefault="00BA046F" w:rsidP="00BA046F">
            <w:pPr>
              <w:pStyle w:val="NormalWeb"/>
              <w:spacing w:before="13" w:beforeAutospacing="0" w:after="0" w:afterAutospacing="0"/>
              <w:ind w:left="361"/>
              <w:jc w:val="both"/>
              <w:rPr>
                <w:b/>
                <w:color w:val="000000"/>
              </w:rPr>
            </w:pPr>
          </w:p>
          <w:p w14:paraId="6B5A7E4F" w14:textId="6D6CC2C4" w:rsidR="00BA046F" w:rsidRPr="00B02E27" w:rsidRDefault="00BA046F" w:rsidP="00AB629D">
            <w:pPr>
              <w:spacing w:line="360" w:lineRule="auto"/>
              <w:ind w:firstLine="720"/>
              <w:jc w:val="both"/>
              <w:rPr>
                <w:rFonts w:ascii="Times New Roman" w:hAnsi="Times New Roman" w:cs="Times New Roman"/>
                <w:sz w:val="24"/>
                <w:szCs w:val="24"/>
              </w:rPr>
            </w:pPr>
          </w:p>
        </w:tc>
        <w:tc>
          <w:tcPr>
            <w:tcW w:w="4255" w:type="dxa"/>
            <w:gridSpan w:val="2"/>
          </w:tcPr>
          <w:p w14:paraId="09AC90C4" w14:textId="77777777" w:rsidR="00BA046F" w:rsidRDefault="00BA046F" w:rsidP="00AB629D">
            <w:pPr>
              <w:pStyle w:val="TableParagraph"/>
              <w:spacing w:line="268" w:lineRule="exact"/>
              <w:rPr>
                <w:rFonts w:ascii="Times New Roman" w:hAnsi="Times New Roman" w:cs="Times New Roman"/>
              </w:rPr>
            </w:pPr>
            <w:proofErr w:type="gramStart"/>
            <w:r>
              <w:rPr>
                <w:rFonts w:ascii="Times New Roman" w:hAnsi="Times New Roman" w:cs="Times New Roman"/>
              </w:rPr>
              <w:t>Presentation  Schedule</w:t>
            </w:r>
            <w:proofErr w:type="gramEnd"/>
            <w:r>
              <w:rPr>
                <w:rFonts w:ascii="Times New Roman" w:hAnsi="Times New Roman" w:cs="Times New Roman"/>
              </w:rPr>
              <w:t>(November2022)</w:t>
            </w:r>
          </w:p>
        </w:tc>
      </w:tr>
      <w:tr w:rsidR="00BA046F" w:rsidRPr="006C4F1F" w14:paraId="061A3DA9" w14:textId="77777777" w:rsidTr="00AB629D">
        <w:trPr>
          <w:trHeight w:val="2891"/>
        </w:trPr>
        <w:tc>
          <w:tcPr>
            <w:tcW w:w="10461" w:type="dxa"/>
            <w:gridSpan w:val="6"/>
          </w:tcPr>
          <w:p w14:paraId="572DBEF8" w14:textId="77777777" w:rsidR="00BA046F" w:rsidRPr="006C4F1F" w:rsidRDefault="00BA046F" w:rsidP="00AB629D">
            <w:pPr>
              <w:pStyle w:val="TableParagraph"/>
              <w:rPr>
                <w:rFonts w:ascii="Times New Roman" w:hAnsi="Times New Roman" w:cs="Times New Roman"/>
                <w:b/>
                <w:sz w:val="28"/>
              </w:rPr>
            </w:pPr>
          </w:p>
          <w:p w14:paraId="110413AD" w14:textId="77777777" w:rsidR="00BA046F" w:rsidRPr="006C4F1F" w:rsidRDefault="00BA046F" w:rsidP="00AB629D">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647396AF" w14:textId="77777777" w:rsidR="00BA046F" w:rsidRPr="006C4F1F" w:rsidRDefault="00BA046F" w:rsidP="00AB629D">
            <w:pPr>
              <w:pStyle w:val="TableParagraph"/>
              <w:spacing w:before="10"/>
              <w:rPr>
                <w:rFonts w:ascii="Times New Roman" w:hAnsi="Times New Roman" w:cs="Times New Roman"/>
                <w:b/>
                <w:sz w:val="27"/>
              </w:rPr>
            </w:pPr>
          </w:p>
          <w:p w14:paraId="24C2E74A" w14:textId="77777777" w:rsidR="00B50F88" w:rsidRDefault="00B50F88" w:rsidP="00AB629D">
            <w:pPr>
              <w:pStyle w:val="TableParagraph"/>
            </w:pPr>
            <w:r>
              <w:t xml:space="preserve">Baxi, Upendra and </w:t>
            </w:r>
            <w:proofErr w:type="spellStart"/>
            <w:r>
              <w:t>Bhikhu</w:t>
            </w:r>
            <w:proofErr w:type="spellEnd"/>
            <w:r>
              <w:t xml:space="preserve"> Parekh, (ed.) Crisis and Change in Contemporary India, New Delhi, Sage, 1994. </w:t>
            </w:r>
          </w:p>
          <w:p w14:paraId="16F3E916" w14:textId="77777777" w:rsidR="00B50F88" w:rsidRDefault="00B50F88" w:rsidP="00AB629D">
            <w:pPr>
              <w:pStyle w:val="TableParagraph"/>
            </w:pPr>
            <w:r>
              <w:t xml:space="preserve">Bidyut Chakrabarty, Public Administration: A Reader, Delhi Oxford University Press, 2003. </w:t>
            </w:r>
          </w:p>
          <w:p w14:paraId="4071B434" w14:textId="77777777" w:rsidR="00B50F88" w:rsidRDefault="00B50F88" w:rsidP="00AB629D">
            <w:pPr>
              <w:pStyle w:val="TableParagraph"/>
            </w:pPr>
            <w:r>
              <w:t xml:space="preserve">Elaine </w:t>
            </w:r>
            <w:proofErr w:type="spellStart"/>
            <w:r>
              <w:t>Kamarck</w:t>
            </w:r>
            <w:proofErr w:type="spellEnd"/>
            <w:r>
              <w:t xml:space="preserve">, Government Innovation Around the World: Occasional Paper Series, John F Kennedy School of Government, 2003 </w:t>
            </w:r>
          </w:p>
          <w:p w14:paraId="59F6D66C" w14:textId="77777777" w:rsidR="00B50F88" w:rsidRDefault="00B50F88" w:rsidP="00AB629D">
            <w:pPr>
              <w:pStyle w:val="TableParagraph"/>
            </w:pPr>
            <w:r>
              <w:t>Kothari, Rajini, Politics in India, Delhi, Orient Longman, 1970.</w:t>
            </w:r>
          </w:p>
          <w:p w14:paraId="4ED1BDA6" w14:textId="77777777" w:rsidR="00B50F88" w:rsidRDefault="00B50F88" w:rsidP="00AB629D">
            <w:pPr>
              <w:pStyle w:val="TableParagraph"/>
            </w:pPr>
            <w:r>
              <w:t xml:space="preserve"> Mackie, Gerry, Democracy Defended, New York, Cambridge University Press, 2003. </w:t>
            </w:r>
          </w:p>
          <w:p w14:paraId="5045CC5A" w14:textId="77777777" w:rsidR="00B50F88" w:rsidRDefault="00B50F88" w:rsidP="00AB629D">
            <w:pPr>
              <w:pStyle w:val="TableParagraph"/>
            </w:pPr>
            <w:r>
              <w:t xml:space="preserve">Mahajan, Gurpreet (ed.), Democracy, Difference and Social Justice, New Delhi, Oxford University Press, 2000. Menon, Nivedita, (ed.), Gender and Politics in India, New Delhi, Oxford University Press, 2001. </w:t>
            </w:r>
          </w:p>
          <w:p w14:paraId="21FEDF7E" w14:textId="77777777" w:rsidR="00B50F88" w:rsidRDefault="00B50F88" w:rsidP="00AB629D">
            <w:pPr>
              <w:pStyle w:val="TableParagraph"/>
            </w:pPr>
            <w:r>
              <w:t xml:space="preserve">Mohanty, Manoranjan, Peoples Rights: Social Movements and the State in the Third World, Sage, New Delhi, 1998. Brass, Paul, Politics in India Since Independence, Hyderabad, Orient Longman, 1990. </w:t>
            </w:r>
          </w:p>
          <w:p w14:paraId="632598A5" w14:textId="77777777" w:rsidR="00B50F88" w:rsidRDefault="00B50F88" w:rsidP="00AB629D">
            <w:pPr>
              <w:pStyle w:val="TableParagraph"/>
            </w:pPr>
            <w:r>
              <w:t xml:space="preserve">Jenkins, Rob, Regional Reflections: Comparative Politics Across India’s States, New Delhi, OUP, 2004. </w:t>
            </w:r>
          </w:p>
          <w:p w14:paraId="0E0641D5" w14:textId="77777777" w:rsidR="00B50F88" w:rsidRDefault="00B50F88" w:rsidP="00AB629D">
            <w:pPr>
              <w:pStyle w:val="TableParagraph"/>
            </w:pPr>
            <w:r>
              <w:t xml:space="preserve">Kochanek, Stanley, Business and Politics in India, Berkeley, University of California Press, 1974. </w:t>
            </w:r>
          </w:p>
          <w:p w14:paraId="3858A245" w14:textId="77777777" w:rsidR="00B50F88" w:rsidRDefault="00B50F88" w:rsidP="00AB629D">
            <w:pPr>
              <w:pStyle w:val="TableParagraph"/>
            </w:pPr>
            <w:r>
              <w:t xml:space="preserve">Sury, M.M, </w:t>
            </w:r>
            <w:proofErr w:type="gramStart"/>
            <w:r>
              <w:t>India :</w:t>
            </w:r>
            <w:proofErr w:type="gramEnd"/>
            <w:r>
              <w:t xml:space="preserve"> A Decade of Economic Reforms : 1991 –2001, New Delhi, New Century Publication, 2003. </w:t>
            </w:r>
          </w:p>
          <w:p w14:paraId="6AF3A5BB" w14:textId="77777777" w:rsidR="00B50F88" w:rsidRDefault="00B50F88" w:rsidP="00AB629D">
            <w:pPr>
              <w:pStyle w:val="TableParagraph"/>
            </w:pPr>
            <w:r>
              <w:t xml:space="preserve">Dye, Thomas R., Understating Public Policy, Prentice Hall NJ, 1984. </w:t>
            </w:r>
          </w:p>
          <w:p w14:paraId="700A6357" w14:textId="3B55F062" w:rsidR="00BA046F" w:rsidRDefault="00B50F88" w:rsidP="00AB629D">
            <w:pPr>
              <w:pStyle w:val="TableParagraph"/>
              <w:rPr>
                <w:rFonts w:ascii="Times New Roman" w:hAnsi="Times New Roman" w:cs="Times New Roman"/>
                <w:b/>
                <w:sz w:val="24"/>
              </w:rPr>
            </w:pPr>
            <w:r>
              <w:t>Dror, Y., Public Policymaking Reexamined, Leonard Hill Books, Bedfordshire, 1974</w:t>
            </w:r>
          </w:p>
          <w:p w14:paraId="599201A1" w14:textId="77777777" w:rsidR="00BA046F" w:rsidRPr="006C4F1F" w:rsidRDefault="00BA046F" w:rsidP="00AB629D">
            <w:pPr>
              <w:pStyle w:val="TableParagraph"/>
              <w:rPr>
                <w:rFonts w:ascii="Times New Roman" w:hAnsi="Times New Roman" w:cs="Times New Roman"/>
                <w:b/>
                <w:sz w:val="24"/>
              </w:rPr>
            </w:pPr>
            <w:r w:rsidRPr="006C4F1F">
              <w:rPr>
                <w:rFonts w:ascii="Times New Roman" w:hAnsi="Times New Roman" w:cs="Times New Roman"/>
                <w:b/>
                <w:sz w:val="24"/>
              </w:rPr>
              <w:t>Additional</w:t>
            </w:r>
            <w:r>
              <w:rPr>
                <w:rFonts w:ascii="Times New Roman" w:hAnsi="Times New Roman" w:cs="Times New Roman"/>
                <w:b/>
                <w:sz w:val="24"/>
              </w:rPr>
              <w:t xml:space="preserve"> </w:t>
            </w:r>
            <w:r w:rsidRPr="006C4F1F">
              <w:rPr>
                <w:rFonts w:ascii="Times New Roman" w:hAnsi="Times New Roman" w:cs="Times New Roman"/>
                <w:b/>
                <w:sz w:val="24"/>
              </w:rPr>
              <w:t>Resources</w:t>
            </w:r>
          </w:p>
          <w:p w14:paraId="51557599" w14:textId="77777777" w:rsidR="00BA046F" w:rsidRPr="006C4F1F" w:rsidRDefault="00BA046F" w:rsidP="00AB629D">
            <w:pPr>
              <w:pStyle w:val="TableParagraph"/>
              <w:spacing w:before="11"/>
              <w:rPr>
                <w:rFonts w:ascii="Times New Roman" w:hAnsi="Times New Roman" w:cs="Times New Roman"/>
                <w:b/>
                <w:sz w:val="21"/>
              </w:rPr>
            </w:pPr>
          </w:p>
          <w:p w14:paraId="568D4EF0" w14:textId="77777777" w:rsidR="00BA046F" w:rsidRPr="006C4F1F" w:rsidRDefault="00BA046F" w:rsidP="00AB629D">
            <w:pPr>
              <w:pStyle w:val="TableParagraph"/>
              <w:ind w:left="468"/>
              <w:rPr>
                <w:rFonts w:ascii="Times New Roman" w:hAnsi="Times New Roman" w:cs="Times New Roman"/>
              </w:rPr>
            </w:pPr>
            <w:r w:rsidRPr="006C4F1F">
              <w:rPr>
                <w:rFonts w:ascii="Times New Roman" w:hAnsi="Times New Roman" w:cs="Times New Roman"/>
              </w:rPr>
              <w:t>1.</w:t>
            </w:r>
          </w:p>
        </w:tc>
      </w:tr>
      <w:tr w:rsidR="00BA046F" w:rsidRPr="006C4F1F" w14:paraId="45F913F9" w14:textId="77777777" w:rsidTr="00AB629D">
        <w:trPr>
          <w:trHeight w:val="1074"/>
        </w:trPr>
        <w:tc>
          <w:tcPr>
            <w:tcW w:w="1527" w:type="dxa"/>
            <w:gridSpan w:val="2"/>
          </w:tcPr>
          <w:p w14:paraId="37BC2229" w14:textId="77777777" w:rsidR="00BA046F" w:rsidRPr="006C4F1F" w:rsidRDefault="00BA046F" w:rsidP="00AB629D">
            <w:pPr>
              <w:pStyle w:val="TableParagraph"/>
              <w:ind w:left="107" w:right="215"/>
              <w:rPr>
                <w:rFonts w:ascii="Times New Roman" w:hAnsi="Times New Roman" w:cs="Times New Roman"/>
                <w:b/>
              </w:rPr>
            </w:pPr>
            <w:r w:rsidRPr="006C4F1F">
              <w:rPr>
                <w:rFonts w:ascii="Times New Roman" w:hAnsi="Times New Roman" w:cs="Times New Roman"/>
                <w:b/>
              </w:rPr>
              <w:t>Online</w:t>
            </w:r>
            <w:r>
              <w:rPr>
                <w:rFonts w:ascii="Times New Roman" w:hAnsi="Times New Roman" w:cs="Times New Roman"/>
                <w:b/>
              </w:rPr>
              <w:t xml:space="preserve"> </w:t>
            </w:r>
            <w:r w:rsidRPr="006C4F1F">
              <w:rPr>
                <w:rFonts w:ascii="Times New Roman" w:hAnsi="Times New Roman" w:cs="Times New Roman"/>
                <w:b/>
              </w:rPr>
              <w:t>Resources (If</w:t>
            </w:r>
            <w:r>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4777475A" w14:textId="77777777" w:rsidR="00BA046F" w:rsidRPr="006C4F1F" w:rsidRDefault="00BA046F" w:rsidP="00AB629D">
            <w:pPr>
              <w:pStyle w:val="TableParagraph"/>
              <w:ind w:left="107" w:right="4209"/>
              <w:rPr>
                <w:rFonts w:ascii="Times New Roman" w:hAnsi="Times New Roman" w:cs="Times New Roman"/>
                <w:sz w:val="21"/>
              </w:rPr>
            </w:pPr>
          </w:p>
        </w:tc>
      </w:tr>
      <w:tr w:rsidR="00BA046F" w:rsidRPr="006C4F1F" w14:paraId="7D742EA3" w14:textId="77777777" w:rsidTr="00AB629D">
        <w:trPr>
          <w:trHeight w:val="1881"/>
        </w:trPr>
        <w:tc>
          <w:tcPr>
            <w:tcW w:w="1527" w:type="dxa"/>
            <w:gridSpan w:val="2"/>
          </w:tcPr>
          <w:p w14:paraId="7F800DD9" w14:textId="77777777" w:rsidR="00BA046F" w:rsidRPr="006C4F1F" w:rsidRDefault="00BA046F" w:rsidP="00AB629D">
            <w:pPr>
              <w:pStyle w:val="TableParagraph"/>
              <w:ind w:left="107" w:right="107"/>
              <w:rPr>
                <w:rFonts w:ascii="Times New Roman" w:hAnsi="Times New Roman" w:cs="Times New Roman"/>
                <w:b/>
              </w:rPr>
            </w:pPr>
            <w:r w:rsidRPr="006C4F1F">
              <w:rPr>
                <w:rFonts w:ascii="Times New Roman" w:hAnsi="Times New Roman" w:cs="Times New Roman"/>
                <w:b/>
              </w:rPr>
              <w:t>Assignment</w:t>
            </w:r>
            <w:r>
              <w:rPr>
                <w:rFonts w:ascii="Times New Roman" w:hAnsi="Times New Roman" w:cs="Times New Roman"/>
                <w:b/>
              </w:rPr>
              <w:t xml:space="preserve"> </w:t>
            </w:r>
            <w:r w:rsidRPr="006C4F1F">
              <w:rPr>
                <w:rFonts w:ascii="Times New Roman" w:hAnsi="Times New Roman" w:cs="Times New Roman"/>
                <w:b/>
              </w:rPr>
              <w:t>and Class Test</w:t>
            </w:r>
            <w:r>
              <w:rPr>
                <w:rFonts w:ascii="Times New Roman" w:hAnsi="Times New Roman" w:cs="Times New Roman"/>
                <w:b/>
              </w:rPr>
              <w:t xml:space="preserve"> </w:t>
            </w:r>
            <w:r w:rsidRPr="006C4F1F">
              <w:rPr>
                <w:rFonts w:ascii="Times New Roman" w:hAnsi="Times New Roman" w:cs="Times New Roman"/>
                <w:b/>
              </w:rPr>
              <w:t>Schedule for</w:t>
            </w:r>
            <w:r>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6EA0283A" w14:textId="77777777" w:rsidR="00BA046F" w:rsidRPr="006C4F1F" w:rsidRDefault="00BA046F" w:rsidP="00AB629D">
            <w:pPr>
              <w:pStyle w:val="TableParagraph"/>
              <w:rPr>
                <w:rFonts w:ascii="Times New Roman" w:hAnsi="Times New Roman" w:cs="Times New Roman"/>
                <w:b/>
                <w:sz w:val="24"/>
              </w:rPr>
            </w:pPr>
          </w:p>
          <w:p w14:paraId="11343694" w14:textId="77777777" w:rsidR="00BA046F" w:rsidRPr="006C4F1F" w:rsidRDefault="00BA046F" w:rsidP="00AB629D">
            <w:pPr>
              <w:pStyle w:val="TableParagraph"/>
              <w:spacing w:before="11"/>
              <w:rPr>
                <w:rFonts w:ascii="Times New Roman" w:hAnsi="Times New Roman" w:cs="Times New Roman"/>
                <w:b/>
                <w:sz w:val="19"/>
              </w:rPr>
            </w:pPr>
          </w:p>
          <w:p w14:paraId="1B1E88D6" w14:textId="77777777" w:rsidR="00BA046F" w:rsidRPr="006C4F1F" w:rsidRDefault="00BA046F" w:rsidP="00AB629D">
            <w:pPr>
              <w:pStyle w:val="TableParagraph"/>
              <w:rPr>
                <w:rFonts w:ascii="Times New Roman" w:hAnsi="Times New Roman" w:cs="Times New Roman"/>
              </w:rPr>
            </w:pPr>
            <w:r w:rsidRPr="006C4F1F">
              <w:rPr>
                <w:rFonts w:ascii="Times New Roman" w:hAnsi="Times New Roman" w:cs="Times New Roman"/>
              </w:rPr>
              <w:t>Link the assignment and Test (optional)</w:t>
            </w:r>
          </w:p>
        </w:tc>
      </w:tr>
    </w:tbl>
    <w:p w14:paraId="6D2E2C8E" w14:textId="77777777" w:rsidR="00902FE4" w:rsidRDefault="00902FE4"/>
    <w:sectPr w:rsidR="00902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574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6F"/>
    <w:rsid w:val="0023455E"/>
    <w:rsid w:val="002D5416"/>
    <w:rsid w:val="00902FE4"/>
    <w:rsid w:val="00AB0901"/>
    <w:rsid w:val="00B50F88"/>
    <w:rsid w:val="00BA046F"/>
    <w:rsid w:val="00DB5F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B80A"/>
  <w15:chartTrackingRefBased/>
  <w15:docId w15:val="{5A7E46A7-DAFA-405F-BE03-A71FF45D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6F"/>
    <w:pPr>
      <w:widowControl w:val="0"/>
      <w:autoSpaceDE w:val="0"/>
      <w:autoSpaceDN w:val="0"/>
      <w:spacing w:after="0" w:line="240" w:lineRule="auto"/>
    </w:pPr>
    <w:rPr>
      <w:rFonts w:ascii="Calibri" w:eastAsia="Calibri" w:hAnsi="Calibri" w:cs="Calibri"/>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046F"/>
    <w:rPr>
      <w:b/>
      <w:bCs/>
      <w:sz w:val="32"/>
      <w:szCs w:val="32"/>
    </w:rPr>
  </w:style>
  <w:style w:type="character" w:customStyle="1" w:styleId="BodyTextChar">
    <w:name w:val="Body Text Char"/>
    <w:basedOn w:val="DefaultParagraphFont"/>
    <w:link w:val="BodyText"/>
    <w:uiPriority w:val="1"/>
    <w:rsid w:val="00BA046F"/>
    <w:rPr>
      <w:rFonts w:ascii="Calibri" w:eastAsia="Calibri" w:hAnsi="Calibri" w:cs="Calibri"/>
      <w:b/>
      <w:bCs/>
      <w:kern w:val="0"/>
      <w:sz w:val="32"/>
      <w:szCs w:val="32"/>
      <w:lang w:val="en-US"/>
    </w:rPr>
  </w:style>
  <w:style w:type="paragraph" w:customStyle="1" w:styleId="TableParagraph">
    <w:name w:val="Table Paragraph"/>
    <w:basedOn w:val="Normal"/>
    <w:uiPriority w:val="1"/>
    <w:qFormat/>
    <w:rsid w:val="00BA046F"/>
  </w:style>
  <w:style w:type="character" w:styleId="Hyperlink">
    <w:name w:val="Hyperlink"/>
    <w:basedOn w:val="DefaultParagraphFont"/>
    <w:uiPriority w:val="99"/>
    <w:unhideWhenUsed/>
    <w:rsid w:val="00BA046F"/>
    <w:rPr>
      <w:color w:val="0000FF"/>
      <w:u w:val="single"/>
    </w:rPr>
  </w:style>
  <w:style w:type="paragraph" w:styleId="NormalWeb">
    <w:name w:val="Normal (Web)"/>
    <w:basedOn w:val="Normal"/>
    <w:uiPriority w:val="99"/>
    <w:semiHidden/>
    <w:unhideWhenUsed/>
    <w:rsid w:val="00BA046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3579">
      <w:bodyDiv w:val="1"/>
      <w:marLeft w:val="0"/>
      <w:marRight w:val="0"/>
      <w:marTop w:val="0"/>
      <w:marBottom w:val="0"/>
      <w:divBdr>
        <w:top w:val="none" w:sz="0" w:space="0" w:color="auto"/>
        <w:left w:val="none" w:sz="0" w:space="0" w:color="auto"/>
        <w:bottom w:val="none" w:sz="0" w:space="0" w:color="auto"/>
        <w:right w:val="none" w:sz="0" w:space="0" w:color="auto"/>
      </w:divBdr>
    </w:div>
    <w:div w:id="231357206">
      <w:bodyDiv w:val="1"/>
      <w:marLeft w:val="0"/>
      <w:marRight w:val="0"/>
      <w:marTop w:val="0"/>
      <w:marBottom w:val="0"/>
      <w:divBdr>
        <w:top w:val="none" w:sz="0" w:space="0" w:color="auto"/>
        <w:left w:val="none" w:sz="0" w:space="0" w:color="auto"/>
        <w:bottom w:val="none" w:sz="0" w:space="0" w:color="auto"/>
        <w:right w:val="none" w:sz="0" w:space="0" w:color="auto"/>
      </w:divBdr>
    </w:div>
    <w:div w:id="842280704">
      <w:bodyDiv w:val="1"/>
      <w:marLeft w:val="0"/>
      <w:marRight w:val="0"/>
      <w:marTop w:val="0"/>
      <w:marBottom w:val="0"/>
      <w:divBdr>
        <w:top w:val="none" w:sz="0" w:space="0" w:color="auto"/>
        <w:left w:val="none" w:sz="0" w:space="0" w:color="auto"/>
        <w:bottom w:val="none" w:sz="0" w:space="0" w:color="auto"/>
        <w:right w:val="none" w:sz="0" w:space="0" w:color="auto"/>
      </w:divBdr>
    </w:div>
    <w:div w:id="12214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Arora</dc:creator>
  <cp:keywords/>
  <dc:description/>
  <cp:lastModifiedBy>Anu Arora</cp:lastModifiedBy>
  <cp:revision>6</cp:revision>
  <dcterms:created xsi:type="dcterms:W3CDTF">2023-12-06T12:44:00Z</dcterms:created>
  <dcterms:modified xsi:type="dcterms:W3CDTF">2023-12-06T12:59:00Z</dcterms:modified>
</cp:coreProperties>
</file>